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749" w:rsidRPr="005A1749" w:rsidRDefault="005A1749" w:rsidP="005A1749">
      <w:pPr>
        <w:shd w:val="clear" w:color="auto" w:fill="FFFFFF"/>
        <w:spacing w:after="100" w:afterAutospacing="1" w:line="240" w:lineRule="auto"/>
        <w:outlineLvl w:val="2"/>
        <w:rPr>
          <w:rFonts w:ascii="Times New Roman" w:eastAsia="Times New Roman" w:hAnsi="Times New Roman" w:cs="Times New Roman"/>
          <w:b/>
          <w:bCs/>
          <w:color w:val="273545"/>
          <w:sz w:val="36"/>
          <w:szCs w:val="36"/>
          <w:lang w:eastAsia="ru-RU"/>
        </w:rPr>
      </w:pPr>
      <w:r w:rsidRPr="005A1749">
        <w:rPr>
          <w:rFonts w:ascii="Times New Roman" w:eastAsia="Times New Roman" w:hAnsi="Times New Roman" w:cs="Times New Roman"/>
          <w:b/>
          <w:bCs/>
          <w:color w:val="273545"/>
          <w:sz w:val="36"/>
          <w:szCs w:val="36"/>
          <w:lang w:eastAsia="ru-RU"/>
        </w:rPr>
        <w:t>Порядок оплаты услуг:</w:t>
      </w:r>
    </w:p>
    <w:p w:rsidR="005A1749" w:rsidRPr="00C404F4" w:rsidRDefault="005A1749" w:rsidP="005A1749">
      <w:pPr>
        <w:shd w:val="clear" w:color="auto" w:fill="FFFFFF"/>
        <w:spacing w:after="100" w:afterAutospacing="1"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Стоимость пла</w:t>
      </w:r>
      <w:r>
        <w:rPr>
          <w:rFonts w:ascii="Arial" w:eastAsia="Times New Roman" w:hAnsi="Arial" w:cs="Arial"/>
          <w:color w:val="273545"/>
          <w:sz w:val="27"/>
          <w:szCs w:val="27"/>
          <w:lang w:eastAsia="ru-RU"/>
        </w:rPr>
        <w:t>тных медицинских услуг в ГАУЗ "</w:t>
      </w:r>
      <w:r w:rsidRPr="00C404F4">
        <w:rPr>
          <w:rFonts w:ascii="Arial" w:eastAsia="Times New Roman" w:hAnsi="Arial" w:cs="Arial"/>
          <w:color w:val="273545"/>
          <w:sz w:val="27"/>
          <w:szCs w:val="27"/>
          <w:lang w:eastAsia="ru-RU"/>
        </w:rPr>
        <w:t xml:space="preserve">КБ </w:t>
      </w:r>
      <w:r>
        <w:rPr>
          <w:rFonts w:ascii="Arial" w:eastAsia="Times New Roman" w:hAnsi="Arial" w:cs="Arial"/>
          <w:color w:val="273545"/>
          <w:sz w:val="27"/>
          <w:szCs w:val="27"/>
          <w:lang w:eastAsia="ru-RU"/>
        </w:rPr>
        <w:t>№2</w:t>
      </w:r>
      <w:r w:rsidRPr="00C404F4">
        <w:rPr>
          <w:rFonts w:ascii="Arial" w:eastAsia="Times New Roman" w:hAnsi="Arial" w:cs="Arial"/>
          <w:color w:val="273545"/>
          <w:sz w:val="27"/>
          <w:szCs w:val="27"/>
          <w:lang w:eastAsia="ru-RU"/>
        </w:rPr>
        <w:t>" определяется в соответствии с действующим Прейскурантом и остается неизменной в течение срока действия договора.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 Расчеты между сторонами осуществляются в день оказания платных медицинских услуг наличными денежными средствами через кассу, безналичным способом с помощью банковской карты. Также возможна предоплата перечислением денежных средств на расчетный счет Исполнителя.</w:t>
      </w:r>
    </w:p>
    <w:p w:rsidR="005A1749" w:rsidRPr="00C404F4" w:rsidRDefault="005A1749" w:rsidP="005A1749">
      <w:pPr>
        <w:shd w:val="clear" w:color="auto" w:fill="FFFFFF"/>
        <w:spacing w:after="100" w:afterAutospacing="1"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5A1749" w:rsidRPr="00C404F4" w:rsidRDefault="005A1749" w:rsidP="005A1749">
      <w:pPr>
        <w:shd w:val="clear" w:color="auto" w:fill="FFFFFF"/>
        <w:spacing w:after="100" w:afterAutospacing="1"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5A1749" w:rsidRPr="00C404F4" w:rsidRDefault="005A1749" w:rsidP="005A1749">
      <w:pPr>
        <w:shd w:val="clear" w:color="auto" w:fill="FFFFFF"/>
        <w:spacing w:after="100" w:afterAutospacing="1"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3. При оказании платных медицинских услуг должны соблюдаться порядки оказания медицинской помощи.</w:t>
      </w:r>
    </w:p>
    <w:p w:rsidR="005A1749" w:rsidRPr="00C404F4" w:rsidRDefault="005A1749" w:rsidP="005A1749">
      <w:pPr>
        <w:shd w:val="clear" w:color="auto" w:fill="FFFFFF"/>
        <w:spacing w:after="100" w:afterAutospacing="1"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5A1749" w:rsidRPr="00C404F4" w:rsidRDefault="005A1749" w:rsidP="005A1749">
      <w:pPr>
        <w:shd w:val="clear" w:color="auto" w:fill="FFFFFF"/>
        <w:spacing w:after="100" w:afterAutospacing="1"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5A1749" w:rsidRPr="00C404F4" w:rsidRDefault="005A1749" w:rsidP="005A1749">
      <w:pPr>
        <w:numPr>
          <w:ilvl w:val="0"/>
          <w:numId w:val="1"/>
        </w:numPr>
        <w:shd w:val="clear" w:color="auto" w:fill="FFFFFF"/>
        <w:spacing w:before="100" w:beforeAutospacing="1" w:after="120"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 xml:space="preserve">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w:t>
      </w:r>
      <w:r w:rsidRPr="00C404F4">
        <w:rPr>
          <w:rFonts w:ascii="Arial" w:eastAsia="Times New Roman" w:hAnsi="Arial" w:cs="Arial"/>
          <w:color w:val="273545"/>
          <w:sz w:val="27"/>
          <w:szCs w:val="27"/>
          <w:lang w:eastAsia="ru-RU"/>
        </w:rPr>
        <w:lastRenderedPageBreak/>
        <w:t>государственных гарантий бесплатного оказания гражданам медицинской помощи и (или) целевыми программами;</w:t>
      </w:r>
    </w:p>
    <w:p w:rsidR="005A1749" w:rsidRPr="00C404F4" w:rsidRDefault="005A1749" w:rsidP="005A1749">
      <w:pPr>
        <w:numPr>
          <w:ilvl w:val="0"/>
          <w:numId w:val="1"/>
        </w:numPr>
        <w:shd w:val="clear" w:color="auto" w:fill="FFFFFF"/>
        <w:spacing w:before="100" w:beforeAutospacing="1" w:after="120"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при оказании медицинских услуг анонимно, за исключением случаев, предусмотренных законодательством Российской Федерации;</w:t>
      </w:r>
    </w:p>
    <w:p w:rsidR="005A1749" w:rsidRPr="00C404F4" w:rsidRDefault="005A1749" w:rsidP="005A1749">
      <w:pPr>
        <w:numPr>
          <w:ilvl w:val="0"/>
          <w:numId w:val="1"/>
        </w:numPr>
        <w:shd w:val="clear" w:color="auto" w:fill="FFFFFF"/>
        <w:spacing w:before="100" w:beforeAutospacing="1" w:after="120"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гражданам иностранных государств, лицам без гражданства, за исключением лиц, застрахованных по обязательному медицинскому страхованию, и гражданам РФ,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РФ;</w:t>
      </w:r>
    </w:p>
    <w:p w:rsidR="005A1749" w:rsidRPr="00C404F4" w:rsidRDefault="005A1749" w:rsidP="005A1749">
      <w:pPr>
        <w:numPr>
          <w:ilvl w:val="0"/>
          <w:numId w:val="1"/>
        </w:numPr>
        <w:shd w:val="clear" w:color="auto" w:fill="FFFFFF"/>
        <w:spacing w:before="100" w:beforeAutospacing="1" w:after="120"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rsidR="005A1749" w:rsidRPr="00C404F4" w:rsidRDefault="005A1749" w:rsidP="005A1749">
      <w:pPr>
        <w:shd w:val="clear" w:color="auto" w:fill="FFFFFF"/>
        <w:spacing w:after="100" w:afterAutospacing="1"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5A1749" w:rsidRPr="00C404F4" w:rsidRDefault="005A1749" w:rsidP="005A1749">
      <w:pPr>
        <w:shd w:val="clear" w:color="auto" w:fill="FFFFFF"/>
        <w:spacing w:after="100" w:afterAutospacing="1"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5A1749" w:rsidRPr="00C404F4" w:rsidRDefault="005A1749" w:rsidP="005A1749">
      <w:pPr>
        <w:shd w:val="clear" w:color="auto" w:fill="FFFFFF"/>
        <w:spacing w:after="100" w:afterAutospacing="1" w:line="324" w:lineRule="atLeas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8. К отношениям,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r>
        <w:rPr>
          <w:rFonts w:ascii="Arial" w:eastAsia="Times New Roman" w:hAnsi="Arial" w:cs="Arial"/>
          <w:color w:val="273545"/>
          <w:sz w:val="27"/>
          <w:szCs w:val="27"/>
          <w:lang w:eastAsia="ru-RU"/>
        </w:rPr>
        <w:t xml:space="preserve"> </w:t>
      </w:r>
    </w:p>
    <w:p w:rsidR="005A1749" w:rsidRPr="00C404F4" w:rsidRDefault="005A1749" w:rsidP="005A1749">
      <w:pPr>
        <w:shd w:val="clear" w:color="auto" w:fill="FFFFFF"/>
        <w:spacing w:after="0" w:line="240" w:lineRule="auto"/>
        <w:jc w:val="right"/>
        <w:rPr>
          <w:rFonts w:ascii="Arial" w:eastAsia="Times New Roman" w:hAnsi="Arial" w:cs="Arial"/>
          <w:color w:val="273545"/>
          <w:sz w:val="27"/>
          <w:szCs w:val="27"/>
          <w:lang w:eastAsia="ru-RU"/>
        </w:rPr>
      </w:pPr>
      <w:r w:rsidRPr="00C404F4">
        <w:rPr>
          <w:rFonts w:ascii="Arial" w:eastAsia="Times New Roman" w:hAnsi="Arial" w:cs="Arial"/>
          <w:color w:val="273545"/>
          <w:sz w:val="27"/>
          <w:szCs w:val="27"/>
          <w:lang w:eastAsia="ru-RU"/>
        </w:rPr>
        <w:t>Статья 84. Оплата медицинских услуг Федеральны</w:t>
      </w:r>
      <w:r>
        <w:rPr>
          <w:rFonts w:ascii="Arial" w:eastAsia="Times New Roman" w:hAnsi="Arial" w:cs="Arial"/>
          <w:color w:val="273545"/>
          <w:sz w:val="27"/>
          <w:szCs w:val="27"/>
          <w:lang w:eastAsia="ru-RU"/>
        </w:rPr>
        <w:t xml:space="preserve">й закон от 21.11.2011 N 323-ФЗ </w:t>
      </w:r>
      <w:r w:rsidRPr="00C404F4">
        <w:rPr>
          <w:rFonts w:ascii="Arial" w:eastAsia="Times New Roman" w:hAnsi="Arial" w:cs="Arial"/>
          <w:color w:val="273545"/>
          <w:sz w:val="27"/>
          <w:szCs w:val="27"/>
          <w:lang w:eastAsia="ru-RU"/>
        </w:rPr>
        <w:t>"Об основах охраны здоровья граждан в Р</w:t>
      </w:r>
      <w:r>
        <w:rPr>
          <w:rFonts w:ascii="Arial" w:eastAsia="Times New Roman" w:hAnsi="Arial" w:cs="Arial"/>
          <w:color w:val="273545"/>
          <w:sz w:val="27"/>
          <w:szCs w:val="27"/>
          <w:lang w:eastAsia="ru-RU"/>
        </w:rPr>
        <w:t>Ф</w:t>
      </w:r>
      <w:r w:rsidRPr="00C404F4">
        <w:rPr>
          <w:rFonts w:ascii="Arial" w:eastAsia="Times New Roman" w:hAnsi="Arial" w:cs="Arial"/>
          <w:color w:val="273545"/>
          <w:sz w:val="27"/>
          <w:szCs w:val="27"/>
          <w:lang w:eastAsia="ru-RU"/>
        </w:rPr>
        <w:t>" </w:t>
      </w:r>
    </w:p>
    <w:p w:rsidR="005A1749" w:rsidRDefault="005A1749" w:rsidP="005A1749"/>
    <w:p w:rsidR="004147D5" w:rsidRDefault="005A1749">
      <w:bookmarkStart w:id="0" w:name="_GoBack"/>
      <w:bookmarkEnd w:id="0"/>
    </w:p>
    <w:sectPr w:rsidR="00414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3031B"/>
    <w:multiLevelType w:val="multilevel"/>
    <w:tmpl w:val="B170C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B8"/>
    <w:rsid w:val="004679B8"/>
    <w:rsid w:val="005A1749"/>
    <w:rsid w:val="008A42EE"/>
    <w:rsid w:val="00BE5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E4180-AFCE-431F-BC11-149C2BFE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2026-04-29T07:26:00Z</dcterms:created>
  <dcterms:modified xsi:type="dcterms:W3CDTF">2026-04-29T07:28:00Z</dcterms:modified>
</cp:coreProperties>
</file>