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05" w:rsidRDefault="00A45A05" w:rsidP="00A45A05">
      <w:pPr>
        <w:pStyle w:val="ConsPlusTitle"/>
        <w:jc w:val="center"/>
        <w:outlineLvl w:val="1"/>
      </w:pPr>
      <w:r>
        <w:t>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</w:t>
      </w:r>
    </w:p>
    <w:p w:rsidR="00A45A05" w:rsidRDefault="00A45A05" w:rsidP="00A45A05">
      <w:pPr>
        <w:pStyle w:val="ConsPlusNormal"/>
        <w:jc w:val="both"/>
      </w:pPr>
    </w:p>
    <w:p w:rsidR="00A45A05" w:rsidRDefault="00A45A05" w:rsidP="00A45A05">
      <w:pPr>
        <w:pStyle w:val="ConsPlusNormal"/>
        <w:ind w:firstLine="540"/>
        <w:jc w:val="both"/>
      </w:pPr>
      <w:r>
        <w:t>Гражданин имеет право на бесплатное получение медицинской помощи по видам, формам и условиям ее оказания при следующих заболеваниях и состояниях:</w:t>
      </w:r>
    </w:p>
    <w:p w:rsidR="00A45A05" w:rsidRDefault="00A45A05" w:rsidP="00A45A05">
      <w:pPr>
        <w:pStyle w:val="ConsPlusNormal"/>
        <w:ind w:firstLine="539"/>
        <w:jc w:val="both"/>
      </w:pPr>
      <w:r>
        <w:t>инфекционные и паразитарные болезни;</w:t>
      </w:r>
    </w:p>
    <w:p w:rsidR="00A45A05" w:rsidRDefault="00A45A05" w:rsidP="00A45A05">
      <w:pPr>
        <w:pStyle w:val="ConsPlusNormal"/>
        <w:ind w:firstLine="539"/>
        <w:jc w:val="both"/>
      </w:pPr>
      <w:r>
        <w:t>новообразования;</w:t>
      </w:r>
    </w:p>
    <w:p w:rsidR="00A45A05" w:rsidRDefault="00A45A05" w:rsidP="00A45A05">
      <w:pPr>
        <w:pStyle w:val="ConsPlusNormal"/>
        <w:ind w:firstLine="539"/>
        <w:jc w:val="both"/>
      </w:pPr>
      <w:r>
        <w:t>болезни эндокринной системы;</w:t>
      </w:r>
    </w:p>
    <w:p w:rsidR="00A45A05" w:rsidRDefault="00A45A05" w:rsidP="00A45A05">
      <w:pPr>
        <w:pStyle w:val="ConsPlusNormal"/>
        <w:ind w:firstLine="539"/>
        <w:jc w:val="both"/>
      </w:pPr>
      <w:r>
        <w:t>расстройства питания и нарушения обмена веществ;</w:t>
      </w:r>
    </w:p>
    <w:p w:rsidR="00A45A05" w:rsidRDefault="00A45A05" w:rsidP="00A45A05">
      <w:pPr>
        <w:pStyle w:val="ConsPlusNormal"/>
        <w:ind w:firstLine="539"/>
        <w:jc w:val="both"/>
      </w:pPr>
      <w:r>
        <w:t>болезни нервной системы;</w:t>
      </w:r>
    </w:p>
    <w:p w:rsidR="00A45A05" w:rsidRDefault="00A45A05" w:rsidP="00A45A05">
      <w:pPr>
        <w:pStyle w:val="ConsPlusNormal"/>
        <w:ind w:firstLine="539"/>
        <w:jc w:val="both"/>
      </w:pPr>
      <w:r>
        <w:t>болезни крови, кроветворных органов;</w:t>
      </w:r>
    </w:p>
    <w:p w:rsidR="00A45A05" w:rsidRDefault="00A45A05" w:rsidP="00A45A05">
      <w:pPr>
        <w:pStyle w:val="ConsPlusNormal"/>
        <w:ind w:firstLine="539"/>
        <w:jc w:val="both"/>
      </w:pPr>
      <w:r>
        <w:t>отдельные нарушения, вовлекающие иммунный механизм;</w:t>
      </w:r>
    </w:p>
    <w:p w:rsidR="00A45A05" w:rsidRDefault="00A45A05" w:rsidP="00A45A05">
      <w:pPr>
        <w:pStyle w:val="ConsPlusNormal"/>
        <w:ind w:firstLine="539"/>
        <w:jc w:val="both"/>
      </w:pPr>
      <w:r>
        <w:t>болезни глаза и его придаточного аппарата;</w:t>
      </w:r>
    </w:p>
    <w:p w:rsidR="00A45A05" w:rsidRDefault="00A45A05" w:rsidP="00A45A05">
      <w:pPr>
        <w:pStyle w:val="ConsPlusNormal"/>
        <w:ind w:firstLine="539"/>
        <w:jc w:val="both"/>
      </w:pPr>
      <w:r>
        <w:t>болезни уха и сосцевидного отростка;</w:t>
      </w:r>
    </w:p>
    <w:p w:rsidR="00A45A05" w:rsidRDefault="00A45A05" w:rsidP="00A45A05">
      <w:pPr>
        <w:pStyle w:val="ConsPlusNormal"/>
        <w:ind w:firstLine="539"/>
        <w:jc w:val="both"/>
      </w:pPr>
      <w:r>
        <w:t>болезни системы кровообращения;</w:t>
      </w:r>
    </w:p>
    <w:p w:rsidR="00A45A05" w:rsidRDefault="00A45A05" w:rsidP="00A45A05">
      <w:pPr>
        <w:pStyle w:val="ConsPlusNormal"/>
        <w:ind w:firstLine="539"/>
        <w:jc w:val="both"/>
      </w:pPr>
      <w:r>
        <w:t>болезни органов дыхания;</w:t>
      </w:r>
    </w:p>
    <w:p w:rsidR="00A45A05" w:rsidRDefault="00A45A05" w:rsidP="00A45A05">
      <w:pPr>
        <w:pStyle w:val="ConsPlusNormal"/>
        <w:ind w:firstLine="539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A45A05" w:rsidRDefault="00A45A05" w:rsidP="00A45A05">
      <w:pPr>
        <w:pStyle w:val="ConsPlusNormal"/>
        <w:ind w:firstLine="539"/>
        <w:jc w:val="both"/>
      </w:pPr>
      <w:r>
        <w:t>болезни мочеполовой системы;</w:t>
      </w:r>
    </w:p>
    <w:p w:rsidR="00A45A05" w:rsidRDefault="00A45A05" w:rsidP="00A45A05">
      <w:pPr>
        <w:pStyle w:val="ConsPlusNormal"/>
        <w:ind w:firstLine="539"/>
        <w:jc w:val="both"/>
      </w:pPr>
      <w:r>
        <w:t>болезни кожи и подкожной клетчатки;</w:t>
      </w:r>
    </w:p>
    <w:p w:rsidR="00A45A05" w:rsidRDefault="00A45A05" w:rsidP="00A45A05">
      <w:pPr>
        <w:pStyle w:val="ConsPlusNormal"/>
        <w:ind w:firstLine="539"/>
        <w:jc w:val="both"/>
      </w:pPr>
      <w:r>
        <w:t>болезни костно-мышечной системы и соединительной ткани;</w:t>
      </w:r>
    </w:p>
    <w:p w:rsidR="00A45A05" w:rsidRDefault="00A45A05" w:rsidP="00A45A05">
      <w:pPr>
        <w:pStyle w:val="ConsPlusNormal"/>
        <w:ind w:firstLine="539"/>
        <w:jc w:val="both"/>
      </w:pPr>
      <w:r>
        <w:t>травмы, отравления и некоторые другие последствия воздействия внешних причин;</w:t>
      </w:r>
    </w:p>
    <w:p w:rsidR="00A45A05" w:rsidRDefault="00A45A05" w:rsidP="00A45A05">
      <w:pPr>
        <w:pStyle w:val="ConsPlusNormal"/>
        <w:ind w:firstLine="539"/>
        <w:jc w:val="both"/>
      </w:pPr>
      <w:r>
        <w:t>врожденные аномалии (пороки развития);</w:t>
      </w:r>
    </w:p>
    <w:p w:rsidR="00A45A05" w:rsidRDefault="00A45A05" w:rsidP="00A45A05">
      <w:pPr>
        <w:pStyle w:val="ConsPlusNormal"/>
        <w:ind w:firstLine="539"/>
        <w:jc w:val="both"/>
      </w:pPr>
      <w:r>
        <w:t>деформации и хромосомные нарушения;</w:t>
      </w:r>
    </w:p>
    <w:p w:rsidR="00A45A05" w:rsidRDefault="00A45A05" w:rsidP="00A45A05">
      <w:pPr>
        <w:pStyle w:val="ConsPlusNormal"/>
        <w:ind w:firstLine="539"/>
        <w:jc w:val="both"/>
      </w:pPr>
      <w:r>
        <w:t>беременность, роды, послеродовой период и аборты;</w:t>
      </w:r>
    </w:p>
    <w:p w:rsidR="00A45A05" w:rsidRDefault="00A45A05" w:rsidP="00A45A05">
      <w:pPr>
        <w:pStyle w:val="ConsPlusNormal"/>
        <w:ind w:firstLine="539"/>
        <w:jc w:val="both"/>
      </w:pPr>
      <w:r>
        <w:t>отдельные состояния, возникающие у детей в перинатальный период;</w:t>
      </w:r>
    </w:p>
    <w:p w:rsidR="00A45A05" w:rsidRDefault="00A45A05" w:rsidP="00A45A05">
      <w:pPr>
        <w:pStyle w:val="ConsPlusNormal"/>
        <w:ind w:firstLine="539"/>
        <w:jc w:val="both"/>
      </w:pPr>
      <w:r>
        <w:t>психические расстройства и расстройства поведения;</w:t>
      </w:r>
    </w:p>
    <w:p w:rsidR="00A45A05" w:rsidRDefault="00A45A05" w:rsidP="00A45A05">
      <w:pPr>
        <w:pStyle w:val="ConsPlusNormal"/>
        <w:ind w:firstLine="539"/>
        <w:jc w:val="both"/>
      </w:pPr>
      <w:r>
        <w:t>симптомы, признаки и отклонения от нормы, не отнесенные к заболеваниям и состояниям.</w:t>
      </w:r>
    </w:p>
    <w:p w:rsidR="00A45A05" w:rsidRDefault="00A45A05" w:rsidP="00A45A05">
      <w:pPr>
        <w:pStyle w:val="ConsPlusNormal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A45A05" w:rsidRDefault="00A45A05" w:rsidP="00A45A05">
      <w:pPr>
        <w:pStyle w:val="ConsPlusNormal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 на:</w:t>
      </w:r>
    </w:p>
    <w:p w:rsidR="00A45A05" w:rsidRDefault="00A45A05" w:rsidP="00A45A05">
      <w:pPr>
        <w:pStyle w:val="ConsPlusNormal"/>
        <w:ind w:firstLine="539"/>
        <w:jc w:val="both"/>
      </w:pPr>
      <w:r>
        <w:t xml:space="preserve">обеспечение лекарственными препаратами (в соответствии с законодательством Российской Федерации и </w:t>
      </w:r>
      <w:hyperlink w:anchor="P241" w:tooltip="V. Порядок и условия оказания медицинской помощи">
        <w:r>
          <w:rPr>
            <w:color w:val="0000FF"/>
          </w:rPr>
          <w:t>разделом V</w:t>
        </w:r>
      </w:hyperlink>
      <w:r>
        <w:t xml:space="preserve"> Программы);</w:t>
      </w:r>
    </w:p>
    <w:p w:rsidR="00A45A05" w:rsidRDefault="00A45A05" w:rsidP="00A45A05">
      <w:pPr>
        <w:pStyle w:val="ConsPlusNormal"/>
        <w:ind w:firstLine="539"/>
        <w:jc w:val="both"/>
      </w:pPr>
      <w:r>
        <w:t>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форме, в соответствии с порядками, утверждаемыми Министерством здравоохранения Российской Федерации;</w:t>
      </w:r>
    </w:p>
    <w:p w:rsidR="00A45A05" w:rsidRDefault="00A45A05" w:rsidP="00A45A05">
      <w:pPr>
        <w:pStyle w:val="ConsPlusNormal"/>
        <w:ind w:firstLine="539"/>
        <w:jc w:val="both"/>
      </w:pPr>
      <w:r>
        <w:t>медицинские осмотры, в том числе профилактические медицинские осмотры, в связи с занятием физической культурой и спортом - несовершеннолетние граждане;</w:t>
      </w:r>
    </w:p>
    <w:p w:rsidR="00A45A05" w:rsidRDefault="00A45A05" w:rsidP="00A45A05">
      <w:pPr>
        <w:pStyle w:val="ConsPlusNormal"/>
        <w:ind w:firstLine="539"/>
        <w:jc w:val="both"/>
      </w:pPr>
      <w:r>
        <w:t>диспансеризацию - 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</w:t>
      </w:r>
    </w:p>
    <w:p w:rsidR="00A45A05" w:rsidRDefault="00A45A05" w:rsidP="00A45A05">
      <w:pPr>
        <w:pStyle w:val="ConsPlusNormal"/>
        <w:ind w:firstLine="539"/>
        <w:jc w:val="both"/>
      </w:pPr>
      <w:r>
        <w:t>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A45A05" w:rsidRDefault="00A45A05" w:rsidP="00A45A05">
      <w:pPr>
        <w:pStyle w:val="ConsPlusNormal"/>
        <w:ind w:firstLine="539"/>
        <w:jc w:val="both"/>
      </w:pPr>
      <w:r>
        <w:lastRenderedPageBreak/>
        <w:t>медицинское обследование, лечение и медицинскую реабилитацию в рамках Программы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A45A05" w:rsidRDefault="00A45A05" w:rsidP="00A45A05">
      <w:pPr>
        <w:pStyle w:val="ConsPlusNormal"/>
        <w:ind w:firstLine="539"/>
        <w:jc w:val="both"/>
      </w:pPr>
      <w:proofErr w:type="spellStart"/>
      <w:r>
        <w:t>пренатальную</w:t>
      </w:r>
      <w:proofErr w:type="spellEnd"/>
      <w:r>
        <w:t xml:space="preserve"> (дородовую) диагностику нарушений развития ребенка, включая </w:t>
      </w:r>
      <w:proofErr w:type="spellStart"/>
      <w:r>
        <w:t>неинвазивное</w:t>
      </w:r>
      <w:proofErr w:type="spellEnd"/>
      <w:r>
        <w:t xml:space="preserve"> </w:t>
      </w:r>
      <w:proofErr w:type="spellStart"/>
      <w:r>
        <w:t>пренатальное</w:t>
      </w:r>
      <w:proofErr w:type="spellEnd"/>
      <w:r>
        <w:t xml:space="preserve"> тестирование (определение внеклеточной ДНК плода по крови матери), - беременные женщины;</w:t>
      </w:r>
    </w:p>
    <w:p w:rsidR="00A45A05" w:rsidRDefault="00A45A05" w:rsidP="00A45A05">
      <w:pPr>
        <w:pStyle w:val="ConsPlusNormal"/>
        <w:ind w:firstLine="539"/>
        <w:jc w:val="both"/>
      </w:pPr>
      <w:proofErr w:type="spellStart"/>
      <w:r>
        <w:t>аудиологический</w:t>
      </w:r>
      <w:proofErr w:type="spellEnd"/>
      <w:r>
        <w:t xml:space="preserve"> скрининг - новорожденные дети и дети первого года жизни;</w:t>
      </w:r>
    </w:p>
    <w:p w:rsidR="00A45A05" w:rsidRDefault="00A45A05" w:rsidP="00A45A05">
      <w:pPr>
        <w:pStyle w:val="ConsPlusNormal"/>
        <w:ind w:firstLine="539"/>
        <w:jc w:val="both"/>
      </w:pPr>
      <w:r>
        <w:t xml:space="preserve">неонатальный скрининг (классическая </w:t>
      </w:r>
      <w:proofErr w:type="spellStart"/>
      <w:r>
        <w:t>фенилкетонурия</w:t>
      </w:r>
      <w:proofErr w:type="spellEnd"/>
      <w:r>
        <w:t xml:space="preserve">; </w:t>
      </w:r>
      <w:proofErr w:type="spellStart"/>
      <w:r>
        <w:t>фенилкетонурия</w:t>
      </w:r>
      <w:proofErr w:type="spellEnd"/>
      <w:r>
        <w:t xml:space="preserve"> B; врожденный гипотиреоз с диффузным зобом; врожденный гипотиреоз без зоба; кистозный фиброз неуточненный (</w:t>
      </w:r>
      <w:proofErr w:type="spellStart"/>
      <w:r>
        <w:t>муковисцидоз</w:t>
      </w:r>
      <w:proofErr w:type="spellEnd"/>
      <w:r>
        <w:t>); нарушение обмена галактозы (</w:t>
      </w:r>
      <w:proofErr w:type="spellStart"/>
      <w:r>
        <w:t>галактоземия</w:t>
      </w:r>
      <w:proofErr w:type="spellEnd"/>
      <w:r>
        <w:t>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A45A05" w:rsidRDefault="00A45A05" w:rsidP="00A45A05">
      <w:pPr>
        <w:pStyle w:val="ConsPlusNormal"/>
        <w:ind w:firstLine="539"/>
        <w:jc w:val="both"/>
      </w:pPr>
      <w:r>
        <w:t xml:space="preserve">расширенный неонатальный скрининг (недостаточность других уточненных витаминов группы B (дефицит </w:t>
      </w:r>
      <w:proofErr w:type="spellStart"/>
      <w:r>
        <w:t>биотинидазы</w:t>
      </w:r>
      <w:proofErr w:type="spellEnd"/>
      <w:r>
        <w:t xml:space="preserve"> (дефицит биотин-зависимой карбоксилазы; недостаточность </w:t>
      </w:r>
      <w:proofErr w:type="spellStart"/>
      <w:r>
        <w:t>синтетазы</w:t>
      </w:r>
      <w:proofErr w:type="spellEnd"/>
      <w:r>
        <w:t xml:space="preserve"> </w:t>
      </w:r>
      <w:proofErr w:type="spellStart"/>
      <w:r>
        <w:t>голокарбоксилаз</w:t>
      </w:r>
      <w:proofErr w:type="spellEnd"/>
      <w:r>
        <w:t xml:space="preserve"> (недостаточность биотина)); другие виды </w:t>
      </w:r>
      <w:proofErr w:type="spellStart"/>
      <w:r>
        <w:t>гиперфенилаланинемии</w:t>
      </w:r>
      <w:proofErr w:type="spellEnd"/>
      <w:r>
        <w:t xml:space="preserve"> (дефицит синтеза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тетрагидробиоптерина</w:t>
      </w:r>
      <w:proofErr w:type="spellEnd"/>
      <w:r>
        <w:t xml:space="preserve">), дефицит реактивации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тетрагидробиоптерина</w:t>
      </w:r>
      <w:proofErr w:type="spellEnd"/>
      <w:r>
        <w:t>)); нарушения обмена тирозина (</w:t>
      </w:r>
      <w:proofErr w:type="spellStart"/>
      <w:r>
        <w:t>тирозинемия</w:t>
      </w:r>
      <w:proofErr w:type="spellEnd"/>
      <w:r>
        <w:t>); болезнь с запахом кленового сиропа мочи (болезнь "кленового сиропа"); другие виды нарушений обмена аминокислот с разветвленной цепью (</w:t>
      </w:r>
      <w:proofErr w:type="spellStart"/>
      <w:r>
        <w:t>пропионовая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метилмалонил-КоА-мутазы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t xml:space="preserve"> </w:t>
      </w:r>
      <w:proofErr w:type="spellStart"/>
      <w:r>
        <w:t>метилмалоновая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A);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B);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(дефицит </w:t>
      </w:r>
      <w:proofErr w:type="spellStart"/>
      <w:r>
        <w:t>метилмалонил-КоА-эпимеразы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D);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C); изовалериановая </w:t>
      </w:r>
      <w:proofErr w:type="spellStart"/>
      <w:r>
        <w:t>ацидемия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t xml:space="preserve"> изовалериановая); 3-гидрокси-3-метилглутаровая недостаточность; бета-</w:t>
      </w:r>
      <w:proofErr w:type="spellStart"/>
      <w:r>
        <w:t>кетотиолазная</w:t>
      </w:r>
      <w:proofErr w:type="spellEnd"/>
      <w:r>
        <w:t xml:space="preserve"> недостаточность; нарушения обмена жирных кислот (первичная </w:t>
      </w:r>
      <w:proofErr w:type="spellStart"/>
      <w:r>
        <w:t>карнитиновая</w:t>
      </w:r>
      <w:proofErr w:type="spellEnd"/>
      <w:r>
        <w:t xml:space="preserve"> недостаточность; </w:t>
      </w:r>
      <w:proofErr w:type="spellStart"/>
      <w:r>
        <w:t>среднецепочечная</w:t>
      </w:r>
      <w:proofErr w:type="spellEnd"/>
      <w:r>
        <w:t xml:space="preserve"> </w:t>
      </w:r>
      <w:proofErr w:type="spellStart"/>
      <w:r>
        <w:t>ацил-КоА-дегидрогеназная</w:t>
      </w:r>
      <w:proofErr w:type="spellEnd"/>
      <w:r>
        <w:t xml:space="preserve"> недостаточность; длинноцепочечная ацетил-</w:t>
      </w:r>
      <w:proofErr w:type="spellStart"/>
      <w:r>
        <w:t>КоА</w:t>
      </w:r>
      <w:proofErr w:type="spellEnd"/>
      <w:r>
        <w:t>-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длинной цепи </w:t>
      </w:r>
      <w:proofErr w:type="spellStart"/>
      <w:r>
        <w:t>ацил-КоА-дегидрогеназы</w:t>
      </w:r>
      <w:proofErr w:type="spellEnd"/>
      <w:r>
        <w:t xml:space="preserve"> (VLCAD); очень длинноцепочечная ацетил-</w:t>
      </w:r>
      <w:proofErr w:type="spellStart"/>
      <w:r>
        <w:t>КоА</w:t>
      </w:r>
      <w:proofErr w:type="spellEnd"/>
      <w:r>
        <w:t>-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длинной цепи </w:t>
      </w:r>
      <w:proofErr w:type="spellStart"/>
      <w:r>
        <w:t>ацил-КоА-дегидрогеназы</w:t>
      </w:r>
      <w:proofErr w:type="spellEnd"/>
      <w:r>
        <w:t xml:space="preserve"> (VLCAD); недостаточность </w:t>
      </w:r>
      <w:proofErr w:type="spellStart"/>
      <w:r>
        <w:t>митохондриального</w:t>
      </w:r>
      <w:proofErr w:type="spellEnd"/>
      <w:r>
        <w:t xml:space="preserve"> трифункционального белка; недостаточность </w:t>
      </w:r>
      <w:proofErr w:type="spellStart"/>
      <w:r>
        <w:t>карнитинпальмитоил-трансферазы</w:t>
      </w:r>
      <w:proofErr w:type="spellEnd"/>
      <w:r>
        <w:t xml:space="preserve">, тип I; недостаточность </w:t>
      </w:r>
      <w:proofErr w:type="spellStart"/>
      <w:r>
        <w:t>карнитинпальмитоил-трансферазы</w:t>
      </w:r>
      <w:proofErr w:type="spellEnd"/>
      <w:r>
        <w:t>, тип II; недостаточность карнитин/</w:t>
      </w:r>
      <w:proofErr w:type="spellStart"/>
      <w:r>
        <w:t>ацилкарнитинтранслоказы</w:t>
      </w:r>
      <w:proofErr w:type="spellEnd"/>
      <w:r>
        <w:t>; нарушения обмена серосодержащих аминокислот (</w:t>
      </w:r>
      <w:proofErr w:type="spellStart"/>
      <w:r>
        <w:t>гомоцистинурия</w:t>
      </w:r>
      <w:proofErr w:type="spellEnd"/>
      <w:r>
        <w:t>); нарушения обмена цикла мочевины (</w:t>
      </w:r>
      <w:proofErr w:type="spellStart"/>
      <w:r>
        <w:t>цитруллинемия</w:t>
      </w:r>
      <w:proofErr w:type="spellEnd"/>
      <w:r>
        <w:t xml:space="preserve">, тип I; </w:t>
      </w:r>
      <w:proofErr w:type="spellStart"/>
      <w:r>
        <w:t>аргиназная</w:t>
      </w:r>
      <w:proofErr w:type="spellEnd"/>
      <w:r>
        <w:t xml:space="preserve"> недостаточность); нарушения обмена лизина и </w:t>
      </w:r>
      <w:proofErr w:type="spellStart"/>
      <w:r>
        <w:t>гидроксилизина</w:t>
      </w:r>
      <w:proofErr w:type="spellEnd"/>
      <w:r>
        <w:t xml:space="preserve"> (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, тип I; 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>, тип II (рибофлавин-чувствительная форма)); детская спинальная мышечная атрофия, I тип (</w:t>
      </w:r>
      <w:proofErr w:type="spellStart"/>
      <w:r>
        <w:t>Верднига-Гоффмана</w:t>
      </w:r>
      <w:proofErr w:type="spellEnd"/>
      <w:r>
        <w:t xml:space="preserve">); другие наследственные спинальные мышечные атрофии; первичные иммунодефициты; X-сцепленная </w:t>
      </w:r>
      <w:proofErr w:type="spellStart"/>
      <w:r>
        <w:t>адренолейкодистрофия</w:t>
      </w:r>
      <w:proofErr w:type="spellEnd"/>
      <w:r>
        <w:t xml:space="preserve">; дефицит </w:t>
      </w:r>
      <w:proofErr w:type="spellStart"/>
      <w:r>
        <w:t>декарбоксилазы</w:t>
      </w:r>
      <w:proofErr w:type="spellEnd"/>
      <w:r>
        <w:t xml:space="preserve"> ароматических L-аминокислот (AADCD) - новорожденные, родившиеся живыми;</w:t>
      </w:r>
    </w:p>
    <w:p w:rsidR="00A45A05" w:rsidRDefault="00A45A05" w:rsidP="00A45A05">
      <w:pPr>
        <w:pStyle w:val="ConsPlusNormal"/>
        <w:ind w:firstLine="539"/>
        <w:jc w:val="both"/>
      </w:pPr>
      <w:r>
        <w:t>однократное определение уровня липопротеида (а)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шесть лет, у пациентов с 40 лет и старше - один раз в три года;</w:t>
      </w:r>
    </w:p>
    <w:p w:rsidR="00A45A05" w:rsidRDefault="00A45A05" w:rsidP="00A45A05">
      <w:pPr>
        <w:pStyle w:val="ConsPlusNormal"/>
        <w:ind w:firstLine="539"/>
        <w:jc w:val="both"/>
      </w:pPr>
      <w:r>
        <w:t>услуги по зубопротезированию в соответствии с порядком, устанавливаемым Кабинетом Министров Республики Татарстан.</w:t>
      </w:r>
    </w:p>
    <w:p w:rsidR="00A45A05" w:rsidRDefault="00A45A05" w:rsidP="00A45A05">
      <w:pPr>
        <w:pStyle w:val="ConsPlusNormal"/>
        <w:ind w:firstLine="540"/>
        <w:jc w:val="both"/>
      </w:pPr>
      <w:r>
        <w:t xml:space="preserve">Беременные женщины, обратившиеся в медицинские организации и иные организации, оказывающие медицинскую помощь по профилю "акушерство и </w:t>
      </w:r>
      <w:r>
        <w:lastRenderedPageBreak/>
        <w:t>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A45A05" w:rsidRDefault="00A45A05" w:rsidP="00A45A05">
      <w:pPr>
        <w:pStyle w:val="ConsPlusNormal"/>
        <w:ind w:firstLine="540"/>
        <w:jc w:val="both"/>
      </w:pPr>
      <w:r>
        <w:t>Министерство здравоохранения Республики Татарстан в порядке, утверждаемом Министерством здравоохранения Российской Федерации, проводит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оценивает эффективность такой помощи.</w:t>
      </w:r>
    </w:p>
    <w:p w:rsidR="00A45A05" w:rsidRDefault="00A45A05" w:rsidP="00A45A05">
      <w:pPr>
        <w:pStyle w:val="ConsPlusNormal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медицинские организации, осуществляются в соответствии с порядком оказания медицинской помощи, утвержденным Министерством здравоохранения Российской Федерации.</w:t>
      </w:r>
    </w:p>
    <w:p w:rsidR="00A45A05" w:rsidRDefault="00A45A05" w:rsidP="00A45A05">
      <w:pPr>
        <w:pStyle w:val="ConsPlusNormal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установленных порядком оказания медицинской помощи, утвержденным Министерством здравоохранения Российской Федерации.</w:t>
      </w:r>
    </w:p>
    <w:p w:rsidR="00A45A05" w:rsidRDefault="00A45A05" w:rsidP="00A45A05">
      <w:pPr>
        <w:pStyle w:val="ConsPlusNormal"/>
        <w:ind w:firstLine="540"/>
        <w:jc w:val="both"/>
      </w:pPr>
      <w:r>
        <w:t xml:space="preserve">Граждане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</w:p>
    <w:p w:rsidR="00A45A05" w:rsidRDefault="00A45A05" w:rsidP="00A45A05">
      <w:pPr>
        <w:pStyle w:val="ConsPlusNormal"/>
        <w:ind w:firstLine="540"/>
        <w:jc w:val="both"/>
      </w:pPr>
      <w:r>
        <w:t>В рамках Программы за счет средств бюджета Республики Татарстан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(далее - ОМС) осуществляется финансовое обеспечение проведения:</w:t>
      </w:r>
    </w:p>
    <w:p w:rsidR="00A45A05" w:rsidRDefault="00A45A05" w:rsidP="00A45A05">
      <w:pPr>
        <w:pStyle w:val="ConsPlusNormal"/>
        <w:ind w:firstLine="540"/>
        <w:jc w:val="both"/>
      </w:pPr>
      <w:r>
        <w:t>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гражданина;</w:t>
      </w:r>
    </w:p>
    <w:p w:rsidR="00A45A05" w:rsidRDefault="00A45A05" w:rsidP="00A45A05">
      <w:pPr>
        <w:pStyle w:val="ConsPlusNormal"/>
        <w:ind w:firstLine="540"/>
        <w:jc w:val="both"/>
      </w:pPr>
      <w:r>
        <w:t xml:space="preserve">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</w:t>
      </w:r>
      <w:r>
        <w:lastRenderedPageBreak/>
        <w:t>граждан к военной или приравненной к ней службе.</w:t>
      </w:r>
    </w:p>
    <w:p w:rsidR="00A45A05" w:rsidRDefault="00A45A05" w:rsidP="00A45A05">
      <w:pPr>
        <w:pStyle w:val="ConsPlusNormal"/>
        <w:ind w:firstLine="540"/>
        <w:jc w:val="both"/>
      </w:pPr>
      <w:r>
        <w:t xml:space="preserve"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прогрессирующими редкими (</w:t>
      </w:r>
      <w:proofErr w:type="spellStart"/>
      <w:r>
        <w:t>орфанными</w:t>
      </w:r>
      <w:proofErr w:type="spellEnd"/>
      <w:r>
        <w:t>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мероприятий, технических средств реабилитации и услуг, предоставляемых инвалиду.</w:t>
      </w:r>
    </w:p>
    <w:p w:rsidR="00E8318E" w:rsidRDefault="00E8318E" w:rsidP="00A45A05">
      <w:pPr>
        <w:pStyle w:val="ConsPlusNormal"/>
        <w:ind w:firstLine="540"/>
        <w:jc w:val="both"/>
      </w:pPr>
    </w:p>
    <w:p w:rsidR="00E8318E" w:rsidRDefault="00E8318E" w:rsidP="00A45A05">
      <w:pPr>
        <w:pStyle w:val="ConsPlusNormal"/>
        <w:ind w:firstLine="540"/>
        <w:jc w:val="both"/>
      </w:pPr>
    </w:p>
    <w:p w:rsidR="00E8318E" w:rsidRDefault="00E8318E" w:rsidP="00E8318E">
      <w:pPr>
        <w:spacing w:after="0" w:line="240" w:lineRule="auto"/>
        <w:jc w:val="right"/>
      </w:pPr>
      <w:bookmarkStart w:id="0" w:name="_GoBack"/>
      <w:r>
        <w:t>ПРОГРАММА</w:t>
      </w:r>
    </w:p>
    <w:p w:rsidR="00E8318E" w:rsidRDefault="00E8318E" w:rsidP="00E8318E">
      <w:pPr>
        <w:spacing w:after="0" w:line="240" w:lineRule="auto"/>
        <w:jc w:val="right"/>
      </w:pPr>
      <w:r>
        <w:t>ГОСУДАРСТВЕННЫХ ГАРАНТИЙ БЕСПЛАТНОГО ОКАЗАНИЯ ГРАЖДАНАМ</w:t>
      </w:r>
    </w:p>
    <w:p w:rsidR="00E8318E" w:rsidRDefault="00E8318E" w:rsidP="00E8318E">
      <w:pPr>
        <w:spacing w:after="0" w:line="240" w:lineRule="auto"/>
        <w:jc w:val="right"/>
      </w:pPr>
      <w:r>
        <w:t>МЕДИЦИНСКОЙ ПОМОЩИ НА ТЕРРИТОРИИ РЕСПУБЛИКИ ТАТАРСТАН</w:t>
      </w:r>
    </w:p>
    <w:p w:rsidR="004147D5" w:rsidRDefault="00E8318E" w:rsidP="00E8318E">
      <w:pPr>
        <w:spacing w:after="0" w:line="240" w:lineRule="auto"/>
        <w:jc w:val="right"/>
      </w:pPr>
      <w:r>
        <w:t>НА 2026 ГОД И НА ПЛАНОВЫЙ ПЕРИОД 2027 И 2028 ГОДОВ</w:t>
      </w:r>
      <w:bookmarkEnd w:id="0"/>
    </w:p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C1"/>
    <w:rsid w:val="008A42EE"/>
    <w:rsid w:val="00A45A05"/>
    <w:rsid w:val="00BE537D"/>
    <w:rsid w:val="00DD60C1"/>
    <w:rsid w:val="00E8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D71C"/>
  <w15:chartTrackingRefBased/>
  <w15:docId w15:val="{3DBB343D-74EB-4A78-B441-B2A7352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A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45A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1708</Words>
  <Characters>9741</Characters>
  <Application>Microsoft Office Word</Application>
  <DocSecurity>0</DocSecurity>
  <Lines>81</Lines>
  <Paragraphs>22</Paragraphs>
  <ScaleCrop>false</ScaleCrop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2026-05-05T08:44:00Z</dcterms:created>
  <dcterms:modified xsi:type="dcterms:W3CDTF">2026-05-05T08:46:00Z</dcterms:modified>
</cp:coreProperties>
</file>