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699" w:rsidRDefault="00AB7699" w:rsidP="00AB7699">
      <w:pPr>
        <w:pStyle w:val="ConsPlusNormal"/>
        <w:ind w:firstLine="540"/>
        <w:jc w:val="both"/>
      </w:pPr>
      <w:r>
        <w:t>1. Территориальная программа ОМС является составной частью Программы и включает виды медицинской помощи в объеме базовой программы ОМС.</w:t>
      </w:r>
    </w:p>
    <w:p w:rsidR="00AB7699" w:rsidRDefault="00AB7699" w:rsidP="00AB7699">
      <w:pPr>
        <w:pStyle w:val="ConsPlusNormal"/>
        <w:ind w:firstLine="540"/>
        <w:jc w:val="both"/>
      </w:pPr>
      <w:r>
        <w:t>Источником финансового обеспечения Территориальной программы ОМС являются средства ОМС.</w:t>
      </w:r>
    </w:p>
    <w:p w:rsidR="00AB7699" w:rsidRDefault="00AB7699" w:rsidP="00AB7699">
      <w:pPr>
        <w:pStyle w:val="ConsPlusNormal"/>
        <w:ind w:firstLine="540"/>
        <w:jc w:val="both"/>
      </w:pPr>
      <w:r>
        <w:t xml:space="preserve">Медицинская помощь в рамках Территориальной программы ОМС оказывается медицинскими организациями, включенными в реестр медицинских организаций, осуществляющих деятельность в сфере ОМС по Территориальной программе ОМС. Реестр ведется Территориальным фондом обязательного медицинского страхования Республики Татарстан (далее - ТФОМС Республики Татарстан) в соответствии с законодательством об ОМС. </w:t>
      </w:r>
      <w:hyperlink w:anchor="P1651" w:tooltip="ПЕРЕЧЕНЬ">
        <w:r>
          <w:rPr>
            <w:color w:val="0000FF"/>
          </w:rPr>
          <w:t>Перечень</w:t>
        </w:r>
      </w:hyperlink>
      <w:r>
        <w:t xml:space="preserve"> медицинских организаций, участвующих в реализации Программы, приведен в приложении N 1 к Программе.</w:t>
      </w:r>
    </w:p>
    <w:p w:rsidR="00AB7699" w:rsidRDefault="00AB7699" w:rsidP="00AB7699">
      <w:pPr>
        <w:pStyle w:val="ConsPlusNormal"/>
        <w:ind w:firstLine="540"/>
        <w:jc w:val="both"/>
      </w:pPr>
      <w:r>
        <w:t>Маршрутизация пациентов осуществляется в соответствии с порядками оказания медицинской помощи по отдельным профилям и заболеваниям, утвержденными Министерством здравоохранения Российской Федерации, с учетом установленного приказами Министерства здравоохранения Республики Татарстан порядка их реализации на территории Республики Татарстан (перечень приказов по маршрутизации пациентов размещен на официальном сайте Министерства здравоохранения Республики Татарстан).</w:t>
      </w:r>
    </w:p>
    <w:p w:rsidR="00AB7699" w:rsidRDefault="00AB7699" w:rsidP="00AB7699">
      <w:pPr>
        <w:pStyle w:val="ConsPlusNormal"/>
        <w:ind w:firstLine="540"/>
        <w:jc w:val="both"/>
      </w:pPr>
      <w:r>
        <w:t xml:space="preserve">2. В рамках Территориальной программы ОМС застрахованным по ОМС лицам (далее - застрахованные лица) при заболеваниях и состояниях, указанных в </w:t>
      </w:r>
      <w:hyperlink w:anchor="P60" w:tooltip="II. Перечень заболеваний и состояний, оказание медицинской">
        <w:r>
          <w:rPr>
            <w:color w:val="0000FF"/>
          </w:rPr>
          <w:t>разделе 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AB7699" w:rsidRDefault="00AB7699" w:rsidP="00AB7699">
      <w:pPr>
        <w:pStyle w:val="ConsPlusNormal"/>
        <w:ind w:firstLine="540"/>
        <w:jc w:val="both"/>
      </w:pPr>
      <w:r>
        <w:t>оказывается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w:t>
      </w:r>
      <w:proofErr w:type="spellStart"/>
      <w:r>
        <w:t>Hepatitis</w:t>
      </w:r>
      <w:proofErr w:type="spellEnd"/>
      <w:r>
        <w:t xml:space="preserve"> C </w:t>
      </w:r>
      <w:proofErr w:type="spellStart"/>
      <w:r>
        <w:t>virus</w:t>
      </w:r>
      <w:proofErr w:type="spellEnd"/>
      <w:r>
        <w:t xml:space="preserve">)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w:t>
      </w:r>
      <w:proofErr w:type="spellStart"/>
      <w:r>
        <w:t>аудиологического</w:t>
      </w:r>
      <w:proofErr w:type="spellEnd"/>
      <w:r>
        <w:t xml:space="preserve"> скрининга по направлению лечащего врача по вопросам, связанным с имеющимся заболеванием и (или) состоянием, включенным в базовую программу (за исключением случаев, когда Программой установлен иной источник финансирования, - за счет бюджетных ассигнований бюджета Республики Татарстан), однократное определение уровня липопротеида (а) в крови у пациентов в возрасте 18 - 40 лет и оценка липидного профиля у пациентов в возрасте 18 - 39 лет - один раз в шесть лет, у пациентов с 40 лет и старше - один раз в три года);</w:t>
      </w:r>
    </w:p>
    <w:p w:rsidR="00AB7699" w:rsidRDefault="00AB7699" w:rsidP="00AB7699">
      <w:pPr>
        <w:pStyle w:val="ConsPlusNormal"/>
        <w:ind w:firstLine="540"/>
        <w:jc w:val="both"/>
      </w:pPr>
      <w:proofErr w:type="gramStart"/>
      <w:r>
        <w:t>оказывается</w:t>
      </w:r>
      <w:proofErr w:type="gramEnd"/>
      <w:r>
        <w:t xml:space="preserve"> скорая медицинская помощь (за исключением санитарно-авиационной эвакуации);</w:t>
      </w:r>
    </w:p>
    <w:p w:rsidR="00AB7699" w:rsidRDefault="00AB7699" w:rsidP="00AB7699">
      <w:pPr>
        <w:pStyle w:val="ConsPlusNormal"/>
        <w:ind w:firstLine="540"/>
        <w:jc w:val="both"/>
      </w:pPr>
      <w:r>
        <w:t xml:space="preserve">оказывается специализированная, в том числе высокотехнологичная, медицинская помощь, включенная в </w:t>
      </w:r>
      <w:hyperlink r:id="rId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 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w:t>
      </w:r>
      <w:r>
        <w:lastRenderedPageBreak/>
        <w:t>оказания гражданам медицинской помощи на 2026 год и на плановый период 2027 и 2028 годов",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AB7699" w:rsidRDefault="00AB7699" w:rsidP="00AB7699">
      <w:pPr>
        <w:pStyle w:val="ConsPlusNormal"/>
        <w:ind w:firstLine="540"/>
        <w:jc w:val="both"/>
      </w:pPr>
      <w:r>
        <w:t>применяются вспомогательные репродуктивные технологии (экстракорпоральное оплодотворение),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AB7699" w:rsidRDefault="00AB7699" w:rsidP="00AB7699">
      <w:pPr>
        <w:pStyle w:val="ConsPlusNormal"/>
        <w:ind w:firstLine="540"/>
        <w:jc w:val="both"/>
      </w:pPr>
      <w:r>
        <w:t>осуществляются мероприятия по медицинской реабилитации, проводимой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AB7699" w:rsidRDefault="00AB7699" w:rsidP="00AB7699">
      <w:pPr>
        <w:pStyle w:val="ConsPlusNormal"/>
        <w:ind w:firstLine="540"/>
        <w:jc w:val="both"/>
      </w:pPr>
      <w:r>
        <w:t>осуществляется финансовое обеспечение:</w:t>
      </w:r>
    </w:p>
    <w:p w:rsidR="00AB7699" w:rsidRDefault="00AB7699" w:rsidP="00AB7699">
      <w:pPr>
        <w:pStyle w:val="ConsPlusNormal"/>
        <w:ind w:firstLine="540"/>
        <w:jc w:val="both"/>
      </w:pPr>
      <w:r>
        <w:t>проведения осмотров врачами и диагностических исследований в целях медицинского освидетельствования застрахованных лиц, желающих усыновить (удочерить), взять под опеку (попечительство), в приемную или патронатную семью детей, оставшихся без попечения родителей, в части заболеваний и состояний, перечень которых включен в базовую программу ОМС;</w:t>
      </w:r>
    </w:p>
    <w:p w:rsidR="00AB7699" w:rsidRDefault="00AB7699" w:rsidP="00AB7699">
      <w:pPr>
        <w:pStyle w:val="ConsPlusNormal"/>
        <w:ind w:firstLine="540"/>
        <w:jc w:val="both"/>
      </w:pPr>
      <w:r>
        <w:t>профилактики заболеваний и формирования здорового образа жизни;</w:t>
      </w:r>
    </w:p>
    <w:p w:rsidR="00AB7699" w:rsidRDefault="00AB7699" w:rsidP="00AB7699">
      <w:pPr>
        <w:pStyle w:val="ConsPlusNormal"/>
        <w:ind w:firstLine="540"/>
        <w:jc w:val="both"/>
      </w:pPr>
      <w:r>
        <w:t>проведения консультаций специалистов и диагностических исследований, в том числе ультразвуковых исследований, компьютерной и магнитно-резонансной томографии, в рамках выполнения стандартов и порядков оказания медицинской помощи, клинических рекомендаций и по медицинским показаниям;</w:t>
      </w:r>
    </w:p>
    <w:p w:rsidR="00AB7699" w:rsidRDefault="00AB7699" w:rsidP="00AB7699">
      <w:pPr>
        <w:pStyle w:val="ConsPlusNormal"/>
        <w:ind w:firstLine="540"/>
        <w:jc w:val="both"/>
      </w:pPr>
      <w:r>
        <w:t xml:space="preserve">проведения гистологических и цитологических исследований </w:t>
      </w:r>
      <w:proofErr w:type="gramStart"/>
      <w:r>
        <w:t>патолого-анатомическими</w:t>
      </w:r>
      <w:proofErr w:type="gramEnd"/>
      <w:r>
        <w:t xml:space="preserve"> отделениями многопрофильных медицинских организаций, осуществляющих деятельность в системе ОМС;</w:t>
      </w:r>
    </w:p>
    <w:p w:rsidR="00AB7699" w:rsidRDefault="00AB7699" w:rsidP="00AB7699">
      <w:pPr>
        <w:pStyle w:val="ConsPlusNormal"/>
        <w:ind w:firstLine="540"/>
        <w:jc w:val="both"/>
      </w:pPr>
      <w:r>
        <w:t xml:space="preserve">проведения в рамках первичной специализированной и специализированной медицинской помощи заместительной почечной терапии методами гемодиализа и </w:t>
      </w:r>
      <w:proofErr w:type="spellStart"/>
      <w:r>
        <w:t>перитонеального</w:t>
      </w:r>
      <w:proofErr w:type="spellEnd"/>
      <w:r>
        <w:t xml:space="preserve"> диализа застрахованным лицам;</w:t>
      </w:r>
    </w:p>
    <w:p w:rsidR="00AB7699" w:rsidRDefault="00AB7699" w:rsidP="00AB7699">
      <w:pPr>
        <w:pStyle w:val="ConsPlusNormal"/>
        <w:ind w:firstLine="540"/>
        <w:jc w:val="both"/>
      </w:pPr>
      <w:r>
        <w:t xml:space="preserve">оказания стоматологической помощи (терапевтической и хирургической) взрослым и детям, в том числе по </w:t>
      </w:r>
      <w:proofErr w:type="spellStart"/>
      <w:r>
        <w:t>ортодонтическому</w:t>
      </w:r>
      <w:proofErr w:type="spellEnd"/>
      <w:r>
        <w:t xml:space="preserve"> лечению детей и подростков до 18 лет без применения </w:t>
      </w:r>
      <w:proofErr w:type="spellStart"/>
      <w:r>
        <w:t>брекет</w:t>
      </w:r>
      <w:proofErr w:type="spellEnd"/>
      <w:r>
        <w:t>-систем;</w:t>
      </w:r>
    </w:p>
    <w:p w:rsidR="00AB7699" w:rsidRDefault="00AB7699" w:rsidP="00AB7699">
      <w:pPr>
        <w:pStyle w:val="ConsPlusNormal"/>
        <w:ind w:firstLine="540"/>
        <w:jc w:val="both"/>
      </w:pPr>
      <w:r>
        <w:t>проведения профилактических медицинских осмотров, включающих обследование отдельных категорий граждан на наличие вирусного гепатита С, в соответствии с порядком, установленным Министерством здравоохранения Российской Федерации;</w:t>
      </w:r>
    </w:p>
    <w:p w:rsidR="00AB7699" w:rsidRDefault="00AB7699" w:rsidP="00AB7699">
      <w:pPr>
        <w:pStyle w:val="ConsPlusNormal"/>
        <w:ind w:firstLine="540"/>
        <w:jc w:val="both"/>
      </w:pPr>
      <w:r>
        <w:t>оказания медицинской помощи больным с гепатитом C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C в сочетании с ВИЧ-инфекцией) в соответствии с клиническими рекомендациями;</w:t>
      </w:r>
    </w:p>
    <w:p w:rsidR="00AB7699" w:rsidRDefault="00AB7699" w:rsidP="00AB7699">
      <w:pPr>
        <w:pStyle w:val="ConsPlusNormal"/>
        <w:ind w:firstLine="54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w:t>
      </w:r>
    </w:p>
    <w:p w:rsidR="004147D5" w:rsidRDefault="00AB7699"/>
    <w:p w:rsidR="00AB7699" w:rsidRDefault="00AB7699">
      <w:bookmarkStart w:id="0" w:name="_GoBack"/>
      <w:bookmarkEnd w:id="0"/>
    </w:p>
    <w:sectPr w:rsidR="00AB76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3E"/>
    <w:rsid w:val="0030713E"/>
    <w:rsid w:val="008A42EE"/>
    <w:rsid w:val="00AB7699"/>
    <w:rsid w:val="00BE5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1F9E"/>
  <w15:chartTrackingRefBased/>
  <w15:docId w15:val="{5D085379-756B-4111-9F69-20954BDF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699"/>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23638&amp;date=03.04.2026&amp;dst=10191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1162</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2026-05-05T08:43:00Z</dcterms:created>
  <dcterms:modified xsi:type="dcterms:W3CDTF">2026-05-05T08:43:00Z</dcterms:modified>
</cp:coreProperties>
</file>