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460" w:rsidRPr="003F1460" w:rsidRDefault="003F1460" w:rsidP="003F1460">
      <w:pPr>
        <w:pBdr>
          <w:bottom w:val="single" w:sz="6" w:space="11" w:color="D2D2D2"/>
        </w:pBdr>
        <w:shd w:val="clear" w:color="auto" w:fill="FFFFFF"/>
        <w:spacing w:after="360" w:line="240" w:lineRule="auto"/>
        <w:outlineLvl w:val="0"/>
        <w:rPr>
          <w:rFonts w:ascii="Arial" w:eastAsia="Times New Roman" w:hAnsi="Arial" w:cs="Arial"/>
          <w:kern w:val="36"/>
          <w:sz w:val="48"/>
          <w:szCs w:val="48"/>
          <w:lang w:eastAsia="ru-RU"/>
        </w:rPr>
      </w:pPr>
      <w:r w:rsidRPr="003F1460">
        <w:rPr>
          <w:rFonts w:ascii="Arial" w:eastAsia="Times New Roman" w:hAnsi="Arial" w:cs="Arial"/>
          <w:kern w:val="36"/>
          <w:sz w:val="48"/>
          <w:szCs w:val="48"/>
          <w:lang w:eastAsia="ru-RU"/>
        </w:rPr>
        <w:t>Права и обязанности застрахованных лиц</w:t>
      </w:r>
    </w:p>
    <w:p w:rsidR="003F1460" w:rsidRPr="003F1460" w:rsidRDefault="003F1460" w:rsidP="003F1460">
      <w:pPr>
        <w:shd w:val="clear" w:color="auto" w:fill="FFFFFF"/>
        <w:spacing w:after="100" w:afterAutospacing="1" w:line="240" w:lineRule="auto"/>
        <w:outlineLvl w:val="2"/>
        <w:rPr>
          <w:rFonts w:ascii="inherit" w:eastAsia="Times New Roman" w:hAnsi="inherit" w:cs="Arial"/>
          <w:color w:val="313C42"/>
          <w:sz w:val="27"/>
          <w:szCs w:val="27"/>
          <w:lang w:eastAsia="ru-RU"/>
        </w:rPr>
      </w:pPr>
      <w:r w:rsidRPr="003F1460">
        <w:rPr>
          <w:rFonts w:ascii="inherit" w:eastAsia="Times New Roman" w:hAnsi="inherit" w:cs="Arial"/>
          <w:color w:val="313C42"/>
          <w:sz w:val="27"/>
          <w:szCs w:val="27"/>
          <w:lang w:eastAsia="ru-RU"/>
        </w:rPr>
        <w:t>Права застрахованных лиц</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Бесплатное оказание медицинской помощи медицинскими организациями при наступлении страхового случая.</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Выбор страховой медицинской организации, путем подачи заявления.</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Замену страховой медицинской организации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ОМС</w:t>
      </w:r>
      <w:bookmarkStart w:id="0" w:name="_GoBack"/>
      <w:bookmarkEnd w:id="0"/>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Выбор медицинской организации из медицинских организаций, участвующих в реализации территориальной программы ОМС.</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Выбор врача путем подачи заявления на имя руководителя медицинской организации.</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Получение от Федерального фонда, территориального фонда, страховой медицинской организации и медицинской организации достоверной информации о видах, качестве и об условиях предоставления медицинской помощи.</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Защиту персональных данных, необходимых для ведения персонифицированного учета в сфере ОМС.</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Возмещение СМО ущерба, причиненного в связи с неисполнением или ненадлежащим исполнением ею обязанностей по организации предоставления медицинской помощи.</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w:t>
      </w:r>
    </w:p>
    <w:p w:rsidR="003F1460" w:rsidRPr="003F1460" w:rsidRDefault="003F1460" w:rsidP="003F1460">
      <w:pPr>
        <w:numPr>
          <w:ilvl w:val="0"/>
          <w:numId w:val="1"/>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Защиту прав и законных интересов в сфере обязательного медицинского страхования.</w:t>
      </w:r>
    </w:p>
    <w:p w:rsidR="003F1460" w:rsidRPr="003F1460" w:rsidRDefault="003F1460" w:rsidP="003F1460">
      <w:pPr>
        <w:shd w:val="clear" w:color="auto" w:fill="FFFFFF"/>
        <w:spacing w:after="0"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br/>
      </w:r>
    </w:p>
    <w:p w:rsidR="003F1460" w:rsidRPr="003F1460" w:rsidRDefault="003F1460" w:rsidP="003F1460">
      <w:pPr>
        <w:shd w:val="clear" w:color="auto" w:fill="FFFFFF"/>
        <w:spacing w:after="100" w:afterAutospacing="1" w:line="240" w:lineRule="auto"/>
        <w:outlineLvl w:val="2"/>
        <w:rPr>
          <w:rFonts w:ascii="inherit" w:eastAsia="Times New Roman" w:hAnsi="inherit" w:cs="Arial"/>
          <w:color w:val="313C42"/>
          <w:sz w:val="27"/>
          <w:szCs w:val="27"/>
          <w:lang w:eastAsia="ru-RU"/>
        </w:rPr>
      </w:pPr>
      <w:r w:rsidRPr="003F1460">
        <w:rPr>
          <w:rFonts w:ascii="inherit" w:eastAsia="Times New Roman" w:hAnsi="inherit" w:cs="Arial"/>
          <w:color w:val="313C42"/>
          <w:sz w:val="27"/>
          <w:szCs w:val="27"/>
          <w:lang w:eastAsia="ru-RU"/>
        </w:rPr>
        <w:t>Права застрахованных лиц в сфере ОМС определены:</w:t>
      </w:r>
    </w:p>
    <w:p w:rsidR="003F1460" w:rsidRPr="003F1460" w:rsidRDefault="003F1460" w:rsidP="003F1460">
      <w:pPr>
        <w:numPr>
          <w:ilvl w:val="0"/>
          <w:numId w:val="2"/>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hyperlink r:id="rId5" w:tgtFrame="_blank" w:history="1">
        <w:r w:rsidRPr="003F1460">
          <w:rPr>
            <w:rFonts w:ascii="Arial" w:eastAsia="Times New Roman" w:hAnsi="Arial" w:cs="Arial"/>
            <w:color w:val="009846"/>
            <w:sz w:val="27"/>
            <w:szCs w:val="27"/>
            <w:u w:val="single"/>
            <w:lang w:eastAsia="ru-RU"/>
          </w:rPr>
          <w:t>ст. 18, 19, 20, 21, 22, 23, 24 ,28 Федеральный закон РФ от 21.11.2011 №323-ФЗ «Об Основах охраны здоровья граждан в Российской Федерации»</w:t>
        </w:r>
      </w:hyperlink>
    </w:p>
    <w:p w:rsidR="003F1460" w:rsidRPr="003F1460" w:rsidRDefault="003F1460" w:rsidP="003F1460">
      <w:pPr>
        <w:numPr>
          <w:ilvl w:val="0"/>
          <w:numId w:val="2"/>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hyperlink r:id="rId6" w:tgtFrame="_blank" w:history="1">
        <w:r w:rsidRPr="003F1460">
          <w:rPr>
            <w:rFonts w:ascii="Arial" w:eastAsia="Times New Roman" w:hAnsi="Arial" w:cs="Arial"/>
            <w:color w:val="009846"/>
            <w:sz w:val="27"/>
            <w:szCs w:val="27"/>
            <w:u w:val="single"/>
            <w:lang w:eastAsia="ru-RU"/>
          </w:rPr>
          <w:t>ст.16 Федеральным законом от 29.11.2010 №326-ФЗ «Об обязательном медицинском страховании в Российской Федерации»</w:t>
        </w:r>
      </w:hyperlink>
    </w:p>
    <w:p w:rsidR="003F1460" w:rsidRPr="003F1460" w:rsidRDefault="003F1460" w:rsidP="003F1460">
      <w:pPr>
        <w:shd w:val="clear" w:color="auto" w:fill="FFFFFF"/>
        <w:spacing w:after="0"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 xml:space="preserve">Если права застрахованного гражданина при обращении за медицинской помощью в рамках программы обязательного медицинского страхования </w:t>
      </w:r>
      <w:r w:rsidRPr="003F1460">
        <w:rPr>
          <w:rFonts w:ascii="Arial" w:eastAsia="Times New Roman" w:hAnsi="Arial" w:cs="Arial"/>
          <w:color w:val="313C42"/>
          <w:sz w:val="27"/>
          <w:szCs w:val="27"/>
          <w:lang w:eastAsia="ru-RU"/>
        </w:rPr>
        <w:lastRenderedPageBreak/>
        <w:t>нарушены, он может обратиться:</w:t>
      </w:r>
      <w:r w:rsidRPr="003F1460">
        <w:rPr>
          <w:rFonts w:ascii="Arial" w:eastAsia="Times New Roman" w:hAnsi="Arial" w:cs="Arial"/>
          <w:color w:val="313C42"/>
          <w:sz w:val="27"/>
          <w:szCs w:val="27"/>
          <w:lang w:eastAsia="ru-RU"/>
        </w:rPr>
        <w:br/>
      </w:r>
    </w:p>
    <w:p w:rsidR="003F1460" w:rsidRPr="003F1460" w:rsidRDefault="003F1460" w:rsidP="003F1460">
      <w:pPr>
        <w:numPr>
          <w:ilvl w:val="0"/>
          <w:numId w:val="3"/>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к руководителю или иному должностному лицу учреждения здравоохранения;</w:t>
      </w:r>
    </w:p>
    <w:p w:rsidR="003F1460" w:rsidRPr="003F1460" w:rsidRDefault="003F1460" w:rsidP="003F1460">
      <w:pPr>
        <w:numPr>
          <w:ilvl w:val="0"/>
          <w:numId w:val="3"/>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 орган управления здравоохранением муниципального образования или Министерство здравоохранения Республики Татарстан;</w:t>
      </w:r>
    </w:p>
    <w:p w:rsidR="003F1460" w:rsidRPr="003F1460" w:rsidRDefault="003F1460" w:rsidP="003F1460">
      <w:pPr>
        <w:numPr>
          <w:ilvl w:val="0"/>
          <w:numId w:val="3"/>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 страховую медицинскую организацию, выдавшую ему страховой медицинский полис ОМС;</w:t>
      </w:r>
    </w:p>
    <w:p w:rsidR="003F1460" w:rsidRPr="003F1460" w:rsidRDefault="003F1460" w:rsidP="003F1460">
      <w:pPr>
        <w:numPr>
          <w:ilvl w:val="0"/>
          <w:numId w:val="3"/>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 Фонд обязательного медицинского страхования Республики Татарстан;</w:t>
      </w:r>
    </w:p>
    <w:p w:rsidR="003F1460" w:rsidRPr="003F1460" w:rsidRDefault="003F1460" w:rsidP="003F1460">
      <w:pPr>
        <w:numPr>
          <w:ilvl w:val="0"/>
          <w:numId w:val="3"/>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в суд.</w:t>
      </w:r>
    </w:p>
    <w:p w:rsidR="003F1460" w:rsidRPr="003F1460" w:rsidRDefault="003F1460" w:rsidP="00A17E64">
      <w:pPr>
        <w:shd w:val="clear" w:color="auto" w:fill="FFFFFF"/>
        <w:spacing w:after="0" w:line="240" w:lineRule="auto"/>
        <w:rPr>
          <w:rFonts w:ascii="inherit" w:eastAsia="Times New Roman" w:hAnsi="inherit" w:cs="Arial"/>
          <w:color w:val="313C42"/>
          <w:sz w:val="27"/>
          <w:szCs w:val="27"/>
          <w:lang w:eastAsia="ru-RU"/>
        </w:rPr>
      </w:pPr>
      <w:r w:rsidRPr="003F1460">
        <w:rPr>
          <w:rFonts w:ascii="Arial" w:eastAsia="Times New Roman" w:hAnsi="Arial" w:cs="Arial"/>
          <w:color w:val="313C42"/>
          <w:sz w:val="27"/>
          <w:szCs w:val="27"/>
          <w:lang w:eastAsia="ru-RU"/>
        </w:rPr>
        <w:br/>
      </w:r>
      <w:r w:rsidRPr="003F1460">
        <w:rPr>
          <w:rFonts w:ascii="inherit" w:eastAsia="Times New Roman" w:hAnsi="inherit" w:cs="Arial"/>
          <w:color w:val="313C42"/>
          <w:sz w:val="27"/>
          <w:szCs w:val="27"/>
          <w:lang w:eastAsia="ru-RU"/>
        </w:rPr>
        <w:t>Обязанности застрахованных лиц</w:t>
      </w:r>
    </w:p>
    <w:p w:rsidR="003F1460" w:rsidRPr="003F1460" w:rsidRDefault="003F1460" w:rsidP="003F1460">
      <w:pPr>
        <w:numPr>
          <w:ilvl w:val="0"/>
          <w:numId w:val="4"/>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Предоставить по своему выбору полис ОМС или документ, удостоверяющий личность при обращении за медицинской помощью, за исключением случаев оказания экстренной медицинской помощи.</w:t>
      </w:r>
    </w:p>
    <w:p w:rsidR="003F1460" w:rsidRPr="003F1460" w:rsidRDefault="003F1460" w:rsidP="003F1460">
      <w:pPr>
        <w:numPr>
          <w:ilvl w:val="0"/>
          <w:numId w:val="4"/>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 В данных случаях осуществляется переоформление полиса.</w:t>
      </w:r>
    </w:p>
    <w:p w:rsidR="003F1460" w:rsidRPr="003F1460" w:rsidRDefault="003F1460" w:rsidP="003F1460">
      <w:pPr>
        <w:numPr>
          <w:ilvl w:val="0"/>
          <w:numId w:val="4"/>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Переоформление полиса осуществляется также в случаях: </w:t>
      </w:r>
    </w:p>
    <w:p w:rsidR="003F1460" w:rsidRPr="003F1460" w:rsidRDefault="003F1460" w:rsidP="003F1460">
      <w:pPr>
        <w:shd w:val="clear" w:color="auto" w:fill="FFFFFF"/>
        <w:spacing w:after="0"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1) изменения даты рождения;       </w:t>
      </w:r>
    </w:p>
    <w:p w:rsidR="003F1460" w:rsidRPr="003F1460" w:rsidRDefault="003F1460" w:rsidP="003F1460">
      <w:pPr>
        <w:shd w:val="clear" w:color="auto" w:fill="FFFFFF"/>
        <w:spacing w:after="0"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2) установления неточности или ошибочности сведений, содержащихся в полисе.</w:t>
      </w:r>
    </w:p>
    <w:p w:rsidR="003F1460" w:rsidRPr="003F1460" w:rsidRDefault="003F1460" w:rsidP="003F1460">
      <w:pPr>
        <w:numPr>
          <w:ilvl w:val="0"/>
          <w:numId w:val="5"/>
        </w:numPr>
        <w:shd w:val="clear" w:color="auto" w:fill="FFFFFF"/>
        <w:spacing w:before="100" w:beforeAutospacing="1" w:after="100" w:afterAutospacing="1"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 </w:t>
      </w:r>
    </w:p>
    <w:p w:rsidR="003F1460" w:rsidRDefault="003F1460" w:rsidP="003F1460">
      <w:pPr>
        <w:shd w:val="clear" w:color="auto" w:fill="FFFFFF"/>
        <w:spacing w:after="0" w:line="240" w:lineRule="auto"/>
        <w:rPr>
          <w:rFonts w:ascii="Arial" w:eastAsia="Times New Roman" w:hAnsi="Arial" w:cs="Arial"/>
          <w:color w:val="313C42"/>
          <w:sz w:val="27"/>
          <w:szCs w:val="27"/>
          <w:lang w:eastAsia="ru-RU"/>
        </w:rPr>
      </w:pPr>
      <w:r w:rsidRPr="003F1460">
        <w:rPr>
          <w:rFonts w:ascii="Arial" w:eastAsia="Times New Roman" w:hAnsi="Arial" w:cs="Arial"/>
          <w:color w:val="313C42"/>
          <w:sz w:val="27"/>
          <w:szCs w:val="27"/>
          <w:lang w:eastAsia="ru-RU"/>
        </w:rPr>
        <w:t>Для выбора страховой медицинской организации застрахованное лицо лично или через своего представителя (для ребенка до достижения им совершеннолетия либо после приобретения им дееспособности в полном объеме до достижения совершеннолетия - законный представитель) обращается в выбранную им страховую медицинскую организацию с письменным заявлением о выборе страховой медицинской организации.</w:t>
      </w:r>
    </w:p>
    <w:p w:rsidR="00660323" w:rsidRDefault="00660323" w:rsidP="003F1460">
      <w:pPr>
        <w:shd w:val="clear" w:color="auto" w:fill="FFFFFF"/>
        <w:spacing w:after="0" w:line="240" w:lineRule="auto"/>
        <w:rPr>
          <w:rFonts w:ascii="Arial" w:eastAsia="Times New Roman" w:hAnsi="Arial" w:cs="Arial"/>
          <w:color w:val="313C42"/>
          <w:sz w:val="27"/>
          <w:szCs w:val="27"/>
          <w:lang w:eastAsia="ru-RU"/>
        </w:rPr>
      </w:pPr>
    </w:p>
    <w:p w:rsidR="00660323" w:rsidRDefault="00660323" w:rsidP="003F1460">
      <w:pPr>
        <w:shd w:val="clear" w:color="auto" w:fill="FFFFFF"/>
        <w:spacing w:after="0" w:line="240" w:lineRule="auto"/>
        <w:rPr>
          <w:rFonts w:ascii="Arial" w:eastAsia="Times New Roman" w:hAnsi="Arial" w:cs="Arial"/>
          <w:color w:val="313C42"/>
          <w:sz w:val="27"/>
          <w:szCs w:val="27"/>
          <w:lang w:eastAsia="ru-RU"/>
        </w:rPr>
      </w:pPr>
    </w:p>
    <w:p w:rsidR="00660323" w:rsidRDefault="00660323" w:rsidP="003F1460">
      <w:pPr>
        <w:shd w:val="clear" w:color="auto" w:fill="FFFFFF"/>
        <w:spacing w:after="0" w:line="240" w:lineRule="auto"/>
        <w:rPr>
          <w:rFonts w:ascii="Arial" w:eastAsia="Times New Roman" w:hAnsi="Arial" w:cs="Arial"/>
          <w:color w:val="313C42"/>
          <w:sz w:val="27"/>
          <w:szCs w:val="27"/>
          <w:lang w:eastAsia="ru-RU"/>
        </w:rPr>
      </w:pPr>
      <w:r>
        <w:rPr>
          <w:rFonts w:ascii="Arial" w:eastAsia="Times New Roman" w:hAnsi="Arial" w:cs="Arial"/>
          <w:color w:val="313C42"/>
          <w:sz w:val="27"/>
          <w:szCs w:val="27"/>
          <w:lang w:eastAsia="ru-RU"/>
        </w:rPr>
        <w:t>ПРИЛОЖЕНИЕ:</w:t>
      </w:r>
    </w:p>
    <w:p w:rsidR="00660323" w:rsidRPr="00660323" w:rsidRDefault="00660323" w:rsidP="00660323">
      <w:pPr>
        <w:numPr>
          <w:ilvl w:val="0"/>
          <w:numId w:val="6"/>
        </w:numPr>
        <w:shd w:val="clear" w:color="auto" w:fill="FFFFFF"/>
        <w:spacing w:before="100" w:beforeAutospacing="1" w:after="100" w:afterAutospacing="1" w:line="240" w:lineRule="auto"/>
        <w:rPr>
          <w:rFonts w:ascii="Arial" w:eastAsia="Times New Roman" w:hAnsi="Arial" w:cs="Arial"/>
          <w:color w:val="313C42"/>
          <w:sz w:val="20"/>
          <w:szCs w:val="20"/>
          <w:lang w:eastAsia="ru-RU"/>
        </w:rPr>
      </w:pPr>
      <w:hyperlink r:id="rId7" w:tgtFrame="_blank" w:history="1">
        <w:r w:rsidRPr="00660323">
          <w:rPr>
            <w:rFonts w:ascii="Arial" w:eastAsia="Times New Roman" w:hAnsi="Arial" w:cs="Arial"/>
            <w:color w:val="009846"/>
            <w:sz w:val="20"/>
            <w:szCs w:val="20"/>
            <w:u w:val="single"/>
            <w:lang w:eastAsia="ru-RU"/>
          </w:rPr>
          <w:t>ст. 18, 19, 20, 21, 22, 23, 24 ,28 Федеральный закон РФ от 21.11.2011 №323-ФЗ «Об Основах охраны здоровья граждан в Российской Федерации»</w:t>
        </w:r>
      </w:hyperlink>
    </w:p>
    <w:p w:rsidR="00660323" w:rsidRPr="00660323" w:rsidRDefault="00660323" w:rsidP="003F1460">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Статья 18. Право на охрану здоровья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Каждый имеет право на охрану здоровья.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Федерального закона от 22.10.2014 N 314-ФЗ)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Статья 19. Право на медицинскую помощь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Каждый имеет право на медицинскую помощь.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Порядок оказания медицинской помощи иностранным гражданам определяется Правительством Российской Федерации.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5. Пациент имеет право на: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выбор врача и выбор медицинской организации в соответствии с настоящим Федеральным законом;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получение консультаций врачей-специалистов;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(п. 4 в ред. Федерального закона от 06.03.2019 N 18-ФЗ)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Федерального закона от 02.07.2021 N 315-ФЗ)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6) получение лечебного питания в случае нахождения пациента на лечении в стационарных условиях;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7) защиту сведений, составляющих врачебную тайну;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8) отказ от медицинского вмешательства;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9) возмещение вреда, причиненного здоровью при оказании ему медицинской помощи;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10) допуск к нему адвоката или законного представителя для защиты своих прав;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(в ред. Федерального закона от 08.08.2024 N 290-ФЗ)</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Статья 20. Информированное добровольное согласие на медицинское вмешательство и на отказ от медицинского вмешательства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w:t>
      </w:r>
      <w:r w:rsidRPr="00660323">
        <w:rPr>
          <w:rFonts w:ascii="Arial" w:eastAsia="Times New Roman" w:hAnsi="Arial" w:cs="Arial"/>
          <w:color w:val="313C42"/>
          <w:sz w:val="20"/>
          <w:szCs w:val="20"/>
          <w:lang w:eastAsia="ru-RU"/>
        </w:rPr>
        <w:lastRenderedPageBreak/>
        <w:t xml:space="preserve">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Информированное добровольное согласие на медицинское вмешательство дает один из родителей или иной законный представитель в отношении: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Федеральных законов от 29.07.2017 N 242-ФЗ, от 02.07.2021 N 315-ФЗ, от 02.07.2021 N 331-ФЗ)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w:t>
      </w:r>
      <w:r w:rsidRPr="00660323">
        <w:rPr>
          <w:rFonts w:ascii="Arial" w:eastAsia="Times New Roman" w:hAnsi="Arial" w:cs="Arial"/>
          <w:color w:val="313C42"/>
          <w:sz w:val="20"/>
          <w:szCs w:val="20"/>
          <w:lang w:eastAsia="ru-RU"/>
        </w:rPr>
        <w:lastRenderedPageBreak/>
        <w:t xml:space="preserve">вмешательство и форма отказа от медицинского вмешательства утверждаются уполномоченным федеральным органом исполнительной власти.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Федерального закона от 25.11.2013 N 317-ФЗ)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9. Медицинское вмешательство без согласия гражданина, одного из родителей или иного законного представителя допускается: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(п. 1.1 введен Федеральным законом от 25.12.2023 N 678-ФЗ)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в отношении лиц, страдающих заболеваниями, представляющими опасность для окружающих;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в отношении лиц, страдающих тяжелыми психическими расстройствами;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в отношении лиц, совершивших общественно опасные действия (преступления);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Федерального закона от 22.07.2024 N 195-ФЗ)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5) при проведении судебно-медицинской экспертизы и (или) судебно-психиатрической экспертизы;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(п. 6 введен Федеральным законом от 06.03.2019 N 18-ФЗ)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10. Решение о медицинском вмешательстве без согласия гражданина, одного из родителей или иного законного представителя принимается: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Федерального закона от 25.11.2013 N 317-ФЗ)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(п. 3 введен Федеральным законом от 06.03.2019 N 18-ФЗ)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(п. 4 введен Федеральным законом от 25.12.2023 N 678-ФЗ)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(часть 12 введена Федеральным законом от 30.12.2021 N 482-ФЗ)</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Статья 21. Выбор врача и медицинской организации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lastRenderedPageBreak/>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Оказание первичной специализированной медико-санитарной помощи осуществляется: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(часть 8 в ред. Федерального закона от 30.04.2021 N 131-ФЗ)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(часть 8.1 введена Федеральным законом от 30.04.2021 N 131-ФЗ)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lastRenderedPageBreak/>
        <w:t xml:space="preserve">(часть 9 введена Федеральным законом от 02.07.2013 N 185-ФЗ)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Статья 22. Информация о состоянии здоровья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Федерального закона от 31.07.2020 N 271-ФЗ)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(часть 4 в ред. Федерального закона от 02.07.2021 N 315-ФЗ)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(в ред. Федеральных законов от 29.07.2017 N 242-ФЗ, от 02.07.2021 N 315-ФЗ)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Статья 23. Информация о факторах, влияющих на здоровье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Статья 24. Права работников, занятых на отдельных видах работ, на охрану здоровья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lastRenderedPageBreak/>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Статья 28. Общественные объединения по защите прав граждан в сфере охраны здоровья</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rsidR="00660323" w:rsidRPr="00660323" w:rsidRDefault="00660323" w:rsidP="00660323">
      <w:pPr>
        <w:shd w:val="clear" w:color="auto" w:fill="FFFFFF"/>
        <w:spacing w:after="0" w:line="240" w:lineRule="auto"/>
        <w:rPr>
          <w:rFonts w:ascii="Arial" w:eastAsia="Times New Roman" w:hAnsi="Arial" w:cs="Arial"/>
          <w:color w:val="313C42"/>
          <w:sz w:val="20"/>
          <w:szCs w:val="20"/>
          <w:lang w:eastAsia="ru-RU"/>
        </w:rPr>
      </w:pPr>
      <w:r w:rsidRPr="00660323">
        <w:rPr>
          <w:rFonts w:ascii="Arial" w:eastAsia="Times New Roman" w:hAnsi="Arial" w:cs="Arial"/>
          <w:color w:val="313C42"/>
          <w:sz w:val="20"/>
          <w:szCs w:val="20"/>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60323" w:rsidRPr="003F1460" w:rsidRDefault="00660323" w:rsidP="003F1460">
      <w:pPr>
        <w:shd w:val="clear" w:color="auto" w:fill="FFFFFF"/>
        <w:spacing w:after="0" w:line="240" w:lineRule="auto"/>
        <w:rPr>
          <w:rFonts w:ascii="Arial" w:eastAsia="Times New Roman" w:hAnsi="Arial" w:cs="Arial"/>
          <w:color w:val="313C42"/>
          <w:sz w:val="20"/>
          <w:szCs w:val="20"/>
          <w:lang w:eastAsia="ru-RU"/>
        </w:rPr>
      </w:pPr>
    </w:p>
    <w:p w:rsidR="00660323" w:rsidRPr="00660323" w:rsidRDefault="00660323" w:rsidP="00660323">
      <w:pPr>
        <w:shd w:val="clear" w:color="auto" w:fill="FFFFFF"/>
        <w:spacing w:after="365" w:line="336" w:lineRule="atLeast"/>
        <w:ind w:left="553"/>
        <w:jc w:val="center"/>
        <w:textAlignment w:val="baseline"/>
        <w:outlineLvl w:val="2"/>
        <w:rPr>
          <w:rFonts w:ascii="Times New Roman" w:hAnsi="Times New Roman"/>
          <w:b/>
          <w:bCs/>
          <w:color w:val="000000"/>
          <w:sz w:val="20"/>
          <w:szCs w:val="20"/>
          <w:lang w:eastAsia="ru-RU"/>
        </w:rPr>
      </w:pPr>
      <w:r w:rsidRPr="00660323">
        <w:rPr>
          <w:rFonts w:ascii="Times New Roman" w:hAnsi="Times New Roman"/>
          <w:b/>
          <w:bCs/>
          <w:color w:val="000000"/>
          <w:sz w:val="20"/>
          <w:szCs w:val="20"/>
          <w:lang w:eastAsia="ru-RU"/>
        </w:rPr>
        <w:t>Статья 16. Права и обязанности застрахованных лиц</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1" w:name="l1369"/>
      <w:bookmarkEnd w:id="1"/>
      <w:r w:rsidRPr="00660323">
        <w:rPr>
          <w:rFonts w:ascii="Times New Roman" w:hAnsi="Times New Roman"/>
          <w:color w:val="808080"/>
          <w:sz w:val="20"/>
          <w:szCs w:val="20"/>
          <w:lang w:eastAsia="ru-RU"/>
        </w:rPr>
        <w:t>1.</w:t>
      </w:r>
      <w:r w:rsidRPr="00660323">
        <w:rPr>
          <w:rFonts w:ascii="Times New Roman" w:hAnsi="Times New Roman"/>
          <w:color w:val="000000"/>
          <w:sz w:val="20"/>
          <w:szCs w:val="20"/>
          <w:lang w:eastAsia="ru-RU"/>
        </w:rPr>
        <w:t>Застрахованные лица имеют право на:</w:t>
      </w:r>
      <w:bookmarkStart w:id="2" w:name="l137"/>
      <w:bookmarkEnd w:id="2"/>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3" w:name="l1370"/>
      <w:bookmarkEnd w:id="3"/>
      <w:r w:rsidRPr="00660323">
        <w:rPr>
          <w:rFonts w:ascii="Times New Roman" w:hAnsi="Times New Roman"/>
          <w:color w:val="808080"/>
          <w:sz w:val="20"/>
          <w:szCs w:val="20"/>
          <w:lang w:eastAsia="ru-RU"/>
        </w:rPr>
        <w:t>1)</w:t>
      </w:r>
      <w:r w:rsidRPr="00660323">
        <w:rPr>
          <w:rFonts w:ascii="Times New Roman" w:hAnsi="Times New Roman"/>
          <w:color w:val="000000"/>
          <w:sz w:val="20"/>
          <w:szCs w:val="20"/>
          <w:lang w:eastAsia="ru-RU"/>
        </w:rPr>
        <w:t>бесплатное оказание им медицинской помощи медицинскими организациями при наступлении страхового случая:</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4" w:name="l1371"/>
      <w:bookmarkEnd w:id="4"/>
      <w:proofErr w:type="gramStart"/>
      <w:r w:rsidRPr="00660323">
        <w:rPr>
          <w:rFonts w:ascii="Times New Roman" w:hAnsi="Times New Roman"/>
          <w:color w:val="808080"/>
          <w:sz w:val="20"/>
          <w:szCs w:val="20"/>
          <w:lang w:eastAsia="ru-RU"/>
        </w:rPr>
        <w:t>а)</w:t>
      </w:r>
      <w:r w:rsidRPr="00660323">
        <w:rPr>
          <w:rFonts w:ascii="Times New Roman" w:hAnsi="Times New Roman"/>
          <w:color w:val="000000"/>
          <w:sz w:val="20"/>
          <w:szCs w:val="20"/>
          <w:lang w:eastAsia="ru-RU"/>
        </w:rPr>
        <w:t>на</w:t>
      </w:r>
      <w:proofErr w:type="gramEnd"/>
      <w:r w:rsidRPr="00660323">
        <w:rPr>
          <w:rFonts w:ascii="Times New Roman" w:hAnsi="Times New Roman"/>
          <w:color w:val="000000"/>
          <w:sz w:val="20"/>
          <w:szCs w:val="20"/>
          <w:lang w:eastAsia="ru-RU"/>
        </w:rPr>
        <w:t xml:space="preserve"> всей территории Российской Федерации в объеме, установленном базовой программой обязательного медицинского страхования;</w:t>
      </w:r>
      <w:bookmarkStart w:id="5" w:name="l138"/>
      <w:bookmarkEnd w:id="5"/>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6" w:name="l1372"/>
      <w:bookmarkEnd w:id="6"/>
      <w:proofErr w:type="gramStart"/>
      <w:r w:rsidRPr="00660323">
        <w:rPr>
          <w:rFonts w:ascii="Times New Roman" w:hAnsi="Times New Roman"/>
          <w:color w:val="808080"/>
          <w:sz w:val="20"/>
          <w:szCs w:val="20"/>
          <w:lang w:eastAsia="ru-RU"/>
        </w:rPr>
        <w:t>б)</w:t>
      </w:r>
      <w:r w:rsidRPr="00660323">
        <w:rPr>
          <w:rFonts w:ascii="Times New Roman" w:hAnsi="Times New Roman"/>
          <w:color w:val="000000"/>
          <w:sz w:val="20"/>
          <w:szCs w:val="20"/>
          <w:lang w:eastAsia="ru-RU"/>
        </w:rPr>
        <w:t>на</w:t>
      </w:r>
      <w:proofErr w:type="gramEnd"/>
      <w:r w:rsidRPr="00660323">
        <w:rPr>
          <w:rFonts w:ascii="Times New Roman" w:hAnsi="Times New Roman"/>
          <w:color w:val="000000"/>
          <w:sz w:val="20"/>
          <w:szCs w:val="20"/>
          <w:lang w:eastAsia="ru-RU"/>
        </w:rPr>
        <w:t xml:space="preserve">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7" w:name="l1373"/>
      <w:bookmarkEnd w:id="7"/>
      <w:r w:rsidRPr="00660323">
        <w:rPr>
          <w:rFonts w:ascii="Times New Roman" w:hAnsi="Times New Roman"/>
          <w:color w:val="808080"/>
          <w:sz w:val="20"/>
          <w:szCs w:val="20"/>
          <w:lang w:eastAsia="ru-RU"/>
        </w:rPr>
        <w:t>2)</w:t>
      </w:r>
      <w:r w:rsidRPr="00660323">
        <w:rPr>
          <w:rFonts w:ascii="Times New Roman" w:hAnsi="Times New Roman"/>
          <w:color w:val="000000"/>
          <w:sz w:val="20"/>
          <w:szCs w:val="20"/>
          <w:lang w:eastAsia="ru-RU"/>
        </w:rPr>
        <w:t>выбор страховой медицинской организации путем подачи заявления в порядке, установленном правилами обязательного медицинского страхования;</w:t>
      </w:r>
      <w:bookmarkStart w:id="8" w:name="l139"/>
      <w:bookmarkEnd w:id="8"/>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9" w:name="l1374"/>
      <w:bookmarkEnd w:id="9"/>
      <w:r w:rsidRPr="00660323">
        <w:rPr>
          <w:rFonts w:ascii="Times New Roman" w:hAnsi="Times New Roman"/>
          <w:color w:val="808080"/>
          <w:sz w:val="20"/>
          <w:szCs w:val="20"/>
          <w:lang w:eastAsia="ru-RU"/>
        </w:rPr>
        <w:t>3)</w:t>
      </w:r>
      <w:r w:rsidRPr="00660323">
        <w:rPr>
          <w:rFonts w:ascii="Times New Roman" w:hAnsi="Times New Roman"/>
          <w:color w:val="000000"/>
          <w:sz w:val="20"/>
          <w:szCs w:val="20"/>
          <w:lang w:eastAsia="ru-RU"/>
        </w:rPr>
        <w:t>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bookmarkStart w:id="10" w:name="l140"/>
      <w:bookmarkStart w:id="11" w:name="l141"/>
      <w:bookmarkEnd w:id="10"/>
      <w:bookmarkEnd w:id="11"/>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12" w:name="l1375"/>
      <w:bookmarkEnd w:id="12"/>
      <w:r w:rsidRPr="00660323">
        <w:rPr>
          <w:rFonts w:ascii="Times New Roman" w:hAnsi="Times New Roman"/>
          <w:color w:val="808080"/>
          <w:sz w:val="20"/>
          <w:szCs w:val="20"/>
          <w:lang w:eastAsia="ru-RU"/>
        </w:rPr>
        <w:lastRenderedPageBreak/>
        <w:t>4)</w:t>
      </w:r>
      <w:r w:rsidRPr="00660323">
        <w:rPr>
          <w:rFonts w:ascii="Times New Roman" w:hAnsi="Times New Roman"/>
          <w:color w:val="000000"/>
          <w:sz w:val="20"/>
          <w:szCs w:val="20"/>
          <w:lang w:eastAsia="ru-RU"/>
        </w:rPr>
        <w:t>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r:id="rId8" w:anchor="l32" w:history="1">
        <w:r w:rsidRPr="00660323">
          <w:rPr>
            <w:rFonts w:ascii="Times New Roman" w:hAnsi="Times New Roman"/>
            <w:color w:val="228007"/>
            <w:sz w:val="20"/>
            <w:szCs w:val="20"/>
            <w:lang w:eastAsia="ru-RU"/>
          </w:rPr>
          <w:t>пунктом 11</w:t>
        </w:r>
      </w:hyperlink>
      <w:r w:rsidRPr="00660323">
        <w:rPr>
          <w:rFonts w:ascii="Times New Roman" w:hAnsi="Times New Roman"/>
          <w:color w:val="000000"/>
          <w:sz w:val="20"/>
          <w:szCs w:val="20"/>
          <w:lang w:eastAsia="ru-RU"/>
        </w:rPr>
        <w:t>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bookmarkStart w:id="13" w:name="l142"/>
      <w:bookmarkStart w:id="14" w:name="l1023"/>
      <w:bookmarkEnd w:id="13"/>
      <w:bookmarkEnd w:id="14"/>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Федерального закона </w:t>
      </w:r>
      <w:hyperlink r:id="rId9" w:anchor="l28" w:tgtFrame="_blank" w:history="1">
        <w:r w:rsidRPr="00660323">
          <w:rPr>
            <w:rFonts w:ascii="Times New Roman" w:hAnsi="Times New Roman"/>
            <w:color w:val="808080"/>
            <w:sz w:val="20"/>
            <w:szCs w:val="20"/>
            <w:lang w:eastAsia="ru-RU"/>
          </w:rPr>
          <w:t>от 08.12.2020 N 430-ФЗ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15" w:name="l1376"/>
      <w:bookmarkEnd w:id="15"/>
      <w:r w:rsidRPr="00660323">
        <w:rPr>
          <w:rFonts w:ascii="Times New Roman" w:hAnsi="Times New Roman"/>
          <w:color w:val="808080"/>
          <w:sz w:val="20"/>
          <w:szCs w:val="20"/>
          <w:lang w:eastAsia="ru-RU"/>
        </w:rPr>
        <w:t>5)</w:t>
      </w:r>
      <w:r w:rsidRPr="00660323">
        <w:rPr>
          <w:rFonts w:ascii="Times New Roman" w:hAnsi="Times New Roman"/>
          <w:color w:val="000000"/>
          <w:sz w:val="20"/>
          <w:szCs w:val="20"/>
          <w:lang w:eastAsia="ru-RU"/>
        </w:rPr>
        <w:t>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 </w:t>
      </w:r>
      <w:r w:rsidRPr="00660323">
        <w:rPr>
          <w:rFonts w:ascii="Times New Roman" w:hAnsi="Times New Roman"/>
          <w:color w:val="808080"/>
          <w:sz w:val="20"/>
          <w:szCs w:val="20"/>
          <w:lang w:eastAsia="ru-RU"/>
        </w:rPr>
        <w:t>(в ред. Федерального закона </w:t>
      </w:r>
      <w:hyperlink r:id="rId10" w:anchor="l1209" w:tgtFrame="_blank" w:history="1">
        <w:r w:rsidRPr="00660323">
          <w:rPr>
            <w:rFonts w:ascii="Times New Roman" w:hAnsi="Times New Roman"/>
            <w:color w:val="808080"/>
            <w:sz w:val="20"/>
            <w:szCs w:val="20"/>
            <w:lang w:eastAsia="ru-RU"/>
          </w:rPr>
          <w:t>от 25.11.2013 N 317-ФЗ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16" w:name="l1377"/>
      <w:bookmarkEnd w:id="16"/>
      <w:r w:rsidRPr="00660323">
        <w:rPr>
          <w:rFonts w:ascii="Times New Roman" w:hAnsi="Times New Roman"/>
          <w:color w:val="808080"/>
          <w:sz w:val="20"/>
          <w:szCs w:val="20"/>
          <w:lang w:eastAsia="ru-RU"/>
        </w:rPr>
        <w:t>6)</w:t>
      </w:r>
      <w:r w:rsidRPr="00660323">
        <w:rPr>
          <w:rFonts w:ascii="Times New Roman" w:hAnsi="Times New Roman"/>
          <w:color w:val="000000"/>
          <w:sz w:val="20"/>
          <w:szCs w:val="20"/>
          <w:lang w:eastAsia="ru-RU"/>
        </w:rPr>
        <w:t>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bookmarkStart w:id="17" w:name="l143"/>
      <w:bookmarkEnd w:id="17"/>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Федерального закона </w:t>
      </w:r>
      <w:hyperlink r:id="rId11" w:anchor="l28" w:tgtFrame="_blank" w:history="1">
        <w:r w:rsidRPr="00660323">
          <w:rPr>
            <w:rFonts w:ascii="Times New Roman" w:hAnsi="Times New Roman"/>
            <w:color w:val="808080"/>
            <w:sz w:val="20"/>
            <w:szCs w:val="20"/>
            <w:lang w:eastAsia="ru-RU"/>
          </w:rPr>
          <w:t>от 08.12.2020 N 430-ФЗ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18" w:name="l1378"/>
      <w:bookmarkEnd w:id="18"/>
      <w:r w:rsidRPr="00660323">
        <w:rPr>
          <w:rFonts w:ascii="Times New Roman" w:hAnsi="Times New Roman"/>
          <w:color w:val="808080"/>
          <w:sz w:val="20"/>
          <w:szCs w:val="20"/>
          <w:lang w:eastAsia="ru-RU"/>
        </w:rPr>
        <w:t>7)</w:t>
      </w:r>
      <w:r w:rsidRPr="00660323">
        <w:rPr>
          <w:rFonts w:ascii="Times New Roman" w:hAnsi="Times New Roman"/>
          <w:color w:val="000000"/>
          <w:sz w:val="20"/>
          <w:szCs w:val="20"/>
          <w:lang w:eastAsia="ru-RU"/>
        </w:rPr>
        <w:t>защиту персональных данных, необходимых для ведения персонифицированного учета в сфере обязательного медицинского страхования;</w:t>
      </w:r>
      <w:bookmarkStart w:id="19" w:name="l144"/>
      <w:bookmarkEnd w:id="19"/>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20" w:name="l1379"/>
      <w:bookmarkEnd w:id="20"/>
      <w:r w:rsidRPr="00660323">
        <w:rPr>
          <w:rFonts w:ascii="Times New Roman" w:hAnsi="Times New Roman"/>
          <w:color w:val="808080"/>
          <w:sz w:val="20"/>
          <w:szCs w:val="20"/>
          <w:lang w:eastAsia="ru-RU"/>
        </w:rPr>
        <w:t>8)</w:t>
      </w:r>
      <w:r w:rsidRPr="00660323">
        <w:rPr>
          <w:rFonts w:ascii="Times New Roman" w:hAnsi="Times New Roman"/>
          <w:color w:val="000000"/>
          <w:sz w:val="20"/>
          <w:szCs w:val="20"/>
          <w:lang w:eastAsia="ru-RU"/>
        </w:rPr>
        <w:t>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bookmarkStart w:id="21" w:name="l145"/>
      <w:bookmarkEnd w:id="21"/>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22" w:name="l1380"/>
      <w:bookmarkEnd w:id="22"/>
      <w:r w:rsidRPr="00660323">
        <w:rPr>
          <w:rFonts w:ascii="Times New Roman" w:hAnsi="Times New Roman"/>
          <w:color w:val="808080"/>
          <w:sz w:val="20"/>
          <w:szCs w:val="20"/>
          <w:lang w:eastAsia="ru-RU"/>
        </w:rPr>
        <w:t>9)</w:t>
      </w:r>
      <w:r w:rsidRPr="00660323">
        <w:rPr>
          <w:rFonts w:ascii="Times New Roman" w:hAnsi="Times New Roman"/>
          <w:color w:val="000000"/>
          <w:sz w:val="20"/>
          <w:szCs w:val="20"/>
          <w:lang w:eastAsia="ru-RU"/>
        </w:rPr>
        <w:t>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bookmarkStart w:id="23" w:name="l146"/>
      <w:bookmarkEnd w:id="23"/>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24" w:name="l1381"/>
      <w:bookmarkEnd w:id="24"/>
      <w:r w:rsidRPr="00660323">
        <w:rPr>
          <w:rFonts w:ascii="Times New Roman" w:hAnsi="Times New Roman"/>
          <w:color w:val="808080"/>
          <w:sz w:val="20"/>
          <w:szCs w:val="20"/>
          <w:lang w:eastAsia="ru-RU"/>
        </w:rPr>
        <w:t>10)</w:t>
      </w:r>
      <w:r w:rsidRPr="00660323">
        <w:rPr>
          <w:rFonts w:ascii="Times New Roman" w:hAnsi="Times New Roman"/>
          <w:color w:val="000000"/>
          <w:sz w:val="20"/>
          <w:szCs w:val="20"/>
          <w:lang w:eastAsia="ru-RU"/>
        </w:rPr>
        <w:t>защиту прав и законных интересов в сфере обязательного медицинского страхования.</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25" w:name="l1382"/>
      <w:bookmarkEnd w:id="25"/>
      <w:r w:rsidRPr="00660323">
        <w:rPr>
          <w:rFonts w:ascii="Times New Roman" w:hAnsi="Times New Roman"/>
          <w:color w:val="808080"/>
          <w:sz w:val="20"/>
          <w:szCs w:val="20"/>
          <w:lang w:eastAsia="ru-RU"/>
        </w:rPr>
        <w:t>1.1.</w:t>
      </w:r>
      <w:r w:rsidRPr="00660323">
        <w:rPr>
          <w:rFonts w:ascii="Times New Roman" w:hAnsi="Times New Roman"/>
          <w:color w:val="000000"/>
          <w:sz w:val="20"/>
          <w:szCs w:val="20"/>
          <w:lang w:eastAsia="ru-RU"/>
        </w:rPr>
        <w:t>Застрахованные лица, указанные в </w:t>
      </w:r>
      <w:hyperlink r:id="rId12" w:anchor="l1175" w:history="1">
        <w:r w:rsidRPr="00660323">
          <w:rPr>
            <w:rFonts w:ascii="Times New Roman" w:hAnsi="Times New Roman"/>
            <w:color w:val="228007"/>
            <w:sz w:val="20"/>
            <w:szCs w:val="20"/>
            <w:lang w:eastAsia="ru-RU"/>
          </w:rPr>
          <w:t>части 1.1</w:t>
        </w:r>
      </w:hyperlink>
      <w:r w:rsidRPr="00660323">
        <w:rPr>
          <w:rFonts w:ascii="Times New Roman" w:hAnsi="Times New Roman"/>
          <w:color w:val="000000"/>
          <w:sz w:val="20"/>
          <w:szCs w:val="20"/>
          <w:lang w:eastAsia="ru-RU"/>
        </w:rPr>
        <w:t> статьи 10 настоящего Федерального закона, приобретают права, установленные частью 1 настоящей статьи, при уплате за них страхователями, указанными в </w:t>
      </w:r>
      <w:hyperlink r:id="rId13" w:anchor="l969" w:history="1">
        <w:r w:rsidRPr="00660323">
          <w:rPr>
            <w:rFonts w:ascii="Times New Roman" w:hAnsi="Times New Roman"/>
            <w:color w:val="228007"/>
            <w:sz w:val="20"/>
            <w:szCs w:val="20"/>
            <w:lang w:eastAsia="ru-RU"/>
          </w:rPr>
          <w:t>части 1</w:t>
        </w:r>
      </w:hyperlink>
      <w:r w:rsidRPr="00660323">
        <w:rPr>
          <w:rFonts w:ascii="Times New Roman" w:hAnsi="Times New Roman"/>
          <w:color w:val="000000"/>
          <w:sz w:val="20"/>
          <w:szCs w:val="20"/>
          <w:lang w:eastAsia="ru-RU"/>
        </w:rPr>
        <w:t> статьи 11 настоящего Федерального закона, страховых взносов на обязательное медицинское страхование в течение не менее трех лет. </w:t>
      </w:r>
      <w:r w:rsidRPr="00660323">
        <w:rPr>
          <w:rFonts w:ascii="Times New Roman" w:hAnsi="Times New Roman"/>
          <w:color w:val="808080"/>
          <w:sz w:val="20"/>
          <w:szCs w:val="20"/>
          <w:lang w:eastAsia="ru-RU"/>
        </w:rPr>
        <w:t>(в ред. Федерального закона </w:t>
      </w:r>
      <w:hyperlink r:id="rId14" w:anchor="l1370" w:tgtFrame="_blank" w:history="1">
        <w:r w:rsidRPr="00660323">
          <w:rPr>
            <w:rFonts w:ascii="Times New Roman" w:hAnsi="Times New Roman"/>
            <w:color w:val="808080"/>
            <w:sz w:val="20"/>
            <w:szCs w:val="20"/>
            <w:lang w:eastAsia="ru-RU"/>
          </w:rPr>
          <w:t>от 14.07.2022 N 237-ФЗ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26" w:name="l1383"/>
      <w:bookmarkEnd w:id="26"/>
      <w:r w:rsidRPr="00660323">
        <w:rPr>
          <w:rFonts w:ascii="Times New Roman" w:hAnsi="Times New Roman"/>
          <w:color w:val="808080"/>
          <w:sz w:val="20"/>
          <w:szCs w:val="20"/>
          <w:lang w:eastAsia="ru-RU"/>
        </w:rPr>
        <w:t>2.</w:t>
      </w:r>
      <w:r w:rsidRPr="00660323">
        <w:rPr>
          <w:rFonts w:ascii="Times New Roman" w:hAnsi="Times New Roman"/>
          <w:color w:val="000000"/>
          <w:sz w:val="20"/>
          <w:szCs w:val="20"/>
          <w:lang w:eastAsia="ru-RU"/>
        </w:rPr>
        <w:t>Застрахованные лица обязаны:</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27" w:name="l1384"/>
      <w:bookmarkEnd w:id="27"/>
      <w:r w:rsidRPr="00660323">
        <w:rPr>
          <w:rFonts w:ascii="Times New Roman" w:hAnsi="Times New Roman"/>
          <w:color w:val="808080"/>
          <w:sz w:val="20"/>
          <w:szCs w:val="20"/>
          <w:lang w:eastAsia="ru-RU"/>
        </w:rPr>
        <w:t>1)</w:t>
      </w:r>
      <w:r w:rsidRPr="00660323">
        <w:rPr>
          <w:rFonts w:ascii="Times New Roman" w:hAnsi="Times New Roman"/>
          <w:color w:val="000000"/>
          <w:sz w:val="20"/>
          <w:szCs w:val="20"/>
          <w:lang w:eastAsia="ru-RU"/>
        </w:rPr>
        <w:t>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r:id="rId15" w:anchor="l1175" w:history="1">
        <w:r w:rsidRPr="00660323">
          <w:rPr>
            <w:rFonts w:ascii="Times New Roman" w:hAnsi="Times New Roman"/>
            <w:color w:val="228007"/>
            <w:sz w:val="20"/>
            <w:szCs w:val="20"/>
            <w:lang w:eastAsia="ru-RU"/>
          </w:rPr>
          <w:t>части 1.1</w:t>
        </w:r>
      </w:hyperlink>
      <w:r w:rsidRPr="00660323">
        <w:rPr>
          <w:rFonts w:ascii="Times New Roman" w:hAnsi="Times New Roman"/>
          <w:color w:val="000000"/>
          <w:sz w:val="20"/>
          <w:szCs w:val="20"/>
          <w:lang w:eastAsia="ru-RU"/>
        </w:rPr>
        <w:t> статьи 10 настоящего Федерального закона) или документ, удостоверяющий личность (для детей в возрасте до четырнадцати лет - свидетельство о рождении);</w:t>
      </w:r>
      <w:bookmarkStart w:id="28" w:name="l147"/>
      <w:bookmarkEnd w:id="28"/>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Федеральных законов </w:t>
      </w:r>
      <w:hyperlink r:id="rId16" w:anchor="l44"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 </w:t>
      </w:r>
      <w:hyperlink r:id="rId17" w:anchor="l1370" w:tgtFrame="_blank" w:history="1">
        <w:r w:rsidRPr="00660323">
          <w:rPr>
            <w:rFonts w:ascii="Times New Roman" w:hAnsi="Times New Roman"/>
            <w:color w:val="808080"/>
            <w:sz w:val="20"/>
            <w:szCs w:val="20"/>
            <w:lang w:eastAsia="ru-RU"/>
          </w:rPr>
          <w:t>от 14.07.2022 N 237-ФЗ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29" w:name="l1385"/>
      <w:bookmarkEnd w:id="29"/>
      <w:r w:rsidRPr="00660323">
        <w:rPr>
          <w:rFonts w:ascii="Times New Roman" w:hAnsi="Times New Roman"/>
          <w:color w:val="808080"/>
          <w:sz w:val="20"/>
          <w:szCs w:val="20"/>
          <w:lang w:eastAsia="ru-RU"/>
        </w:rPr>
        <w:t>2)</w:t>
      </w:r>
      <w:r w:rsidRPr="00660323">
        <w:rPr>
          <w:rFonts w:ascii="Times New Roman" w:hAnsi="Times New Roman"/>
          <w:color w:val="000000"/>
          <w:sz w:val="20"/>
          <w:szCs w:val="20"/>
          <w:lang w:eastAsia="ru-RU"/>
        </w:rPr>
        <w:t>пункт утратил силу.</w:t>
      </w:r>
      <w:bookmarkStart w:id="30" w:name="l148"/>
      <w:bookmarkEnd w:id="30"/>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Федерального закона </w:t>
      </w:r>
      <w:hyperlink r:id="rId18" w:anchor="l44"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31" w:name="l1386"/>
      <w:bookmarkEnd w:id="31"/>
      <w:r w:rsidRPr="00660323">
        <w:rPr>
          <w:rFonts w:ascii="Times New Roman" w:hAnsi="Times New Roman"/>
          <w:color w:val="808080"/>
          <w:sz w:val="20"/>
          <w:szCs w:val="20"/>
          <w:lang w:eastAsia="ru-RU"/>
        </w:rPr>
        <w:t>3-</w:t>
      </w:r>
      <w:proofErr w:type="gramStart"/>
      <w:r w:rsidRPr="00660323">
        <w:rPr>
          <w:rFonts w:ascii="Times New Roman" w:hAnsi="Times New Roman"/>
          <w:color w:val="808080"/>
          <w:sz w:val="20"/>
          <w:szCs w:val="20"/>
          <w:lang w:eastAsia="ru-RU"/>
        </w:rPr>
        <w:t>4)</w:t>
      </w:r>
      <w:r w:rsidRPr="00660323">
        <w:rPr>
          <w:rFonts w:ascii="Times New Roman" w:hAnsi="Times New Roman"/>
          <w:color w:val="000000"/>
          <w:sz w:val="20"/>
          <w:szCs w:val="20"/>
          <w:lang w:eastAsia="ru-RU"/>
        </w:rPr>
        <w:t>пункты</w:t>
      </w:r>
      <w:proofErr w:type="gramEnd"/>
      <w:r w:rsidRPr="00660323">
        <w:rPr>
          <w:rFonts w:ascii="Times New Roman" w:hAnsi="Times New Roman"/>
          <w:color w:val="000000"/>
          <w:sz w:val="20"/>
          <w:szCs w:val="20"/>
          <w:lang w:eastAsia="ru-RU"/>
        </w:rPr>
        <w:t xml:space="preserve"> утратили силу.</w:t>
      </w:r>
      <w:bookmarkStart w:id="32" w:name="l149"/>
      <w:bookmarkStart w:id="33" w:name="l150"/>
      <w:bookmarkStart w:id="34" w:name="l151"/>
      <w:bookmarkStart w:id="35" w:name="l152"/>
      <w:bookmarkStart w:id="36" w:name="l900"/>
      <w:bookmarkStart w:id="37" w:name="l153"/>
      <w:bookmarkStart w:id="38" w:name="l154"/>
      <w:bookmarkStart w:id="39" w:name="l901"/>
      <w:bookmarkEnd w:id="32"/>
      <w:bookmarkEnd w:id="33"/>
      <w:bookmarkEnd w:id="34"/>
      <w:bookmarkEnd w:id="35"/>
      <w:bookmarkEnd w:id="36"/>
      <w:bookmarkEnd w:id="37"/>
      <w:bookmarkEnd w:id="38"/>
      <w:bookmarkEnd w:id="39"/>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Федерального закона </w:t>
      </w:r>
      <w:hyperlink r:id="rId19" w:anchor="l44"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40" w:name="l2038"/>
      <w:bookmarkEnd w:id="40"/>
      <w:r w:rsidRPr="00660323">
        <w:rPr>
          <w:rFonts w:ascii="Times New Roman" w:hAnsi="Times New Roman"/>
          <w:color w:val="000000"/>
          <w:sz w:val="20"/>
          <w:szCs w:val="20"/>
          <w:lang w:eastAsia="ru-RU"/>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w:t>
      </w:r>
      <w:r w:rsidRPr="00660323">
        <w:rPr>
          <w:rFonts w:ascii="Times New Roman" w:hAnsi="Times New Roman"/>
          <w:color w:val="000000"/>
          <w:sz w:val="20"/>
          <w:szCs w:val="20"/>
          <w:lang w:eastAsia="ru-RU"/>
        </w:rPr>
        <w:lastRenderedPageBreak/>
        <w:t>медицинской организацией, определенной территориальным фондом. </w:t>
      </w:r>
      <w:r w:rsidRPr="00660323">
        <w:rPr>
          <w:rFonts w:ascii="Times New Roman" w:hAnsi="Times New Roman"/>
          <w:color w:val="808080"/>
          <w:sz w:val="20"/>
          <w:szCs w:val="20"/>
          <w:lang w:eastAsia="ru-RU"/>
        </w:rPr>
        <w:t>(в ред. Федерального закона </w:t>
      </w:r>
      <w:hyperlink r:id="rId20" w:anchor="h6" w:tgtFrame="_blank" w:history="1">
        <w:r w:rsidRPr="00660323">
          <w:rPr>
            <w:rFonts w:ascii="Times New Roman" w:hAnsi="Times New Roman"/>
            <w:color w:val="228007"/>
            <w:sz w:val="20"/>
            <w:szCs w:val="20"/>
            <w:lang w:eastAsia="ru-RU"/>
          </w:rPr>
          <w:t>от 28.12.2024 N 552-ФЗ</w:t>
        </w:r>
      </w:hyperlink>
      <w:r w:rsidRPr="00660323">
        <w:rPr>
          <w:rFonts w:ascii="Times New Roman" w:hAnsi="Times New Roman"/>
          <w:color w:val="00000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41" w:name="l1388"/>
      <w:bookmarkEnd w:id="41"/>
      <w:r w:rsidRPr="00660323">
        <w:rPr>
          <w:rFonts w:ascii="Times New Roman" w:hAnsi="Times New Roman"/>
          <w:color w:val="808080"/>
          <w:sz w:val="20"/>
          <w:szCs w:val="20"/>
          <w:lang w:eastAsia="ru-RU"/>
        </w:rPr>
        <w:t>4.</w:t>
      </w:r>
      <w:r w:rsidRPr="00660323">
        <w:rPr>
          <w:rFonts w:ascii="Times New Roman" w:hAnsi="Times New Roman"/>
          <w:color w:val="000000"/>
          <w:sz w:val="20"/>
          <w:szCs w:val="20"/>
          <w:lang w:eastAsia="ru-RU"/>
        </w:rP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bookmarkStart w:id="42" w:name="l1207"/>
      <w:bookmarkStart w:id="43" w:name="l1206"/>
      <w:bookmarkEnd w:id="42"/>
      <w:bookmarkEnd w:id="43"/>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Федеральных законов </w:t>
      </w:r>
      <w:hyperlink r:id="rId21" w:anchor="l3" w:tgtFrame="_blank" w:history="1">
        <w:r w:rsidRPr="00660323">
          <w:rPr>
            <w:rFonts w:ascii="Times New Roman" w:hAnsi="Times New Roman"/>
            <w:color w:val="808080"/>
            <w:sz w:val="20"/>
            <w:szCs w:val="20"/>
            <w:lang w:eastAsia="ru-RU"/>
          </w:rPr>
          <w:t>от 03.07.2016 N 286-ФЗ</w:t>
        </w:r>
      </w:hyperlink>
      <w:r w:rsidRPr="00660323">
        <w:rPr>
          <w:rFonts w:ascii="Times New Roman" w:hAnsi="Times New Roman"/>
          <w:color w:val="808080"/>
          <w:sz w:val="20"/>
          <w:szCs w:val="20"/>
          <w:lang w:eastAsia="ru-RU"/>
        </w:rPr>
        <w:t>, </w:t>
      </w:r>
      <w:hyperlink r:id="rId22" w:anchor="h6" w:tgtFrame="_blank" w:history="1">
        <w:r w:rsidRPr="00660323">
          <w:rPr>
            <w:rFonts w:ascii="Times New Roman" w:hAnsi="Times New Roman"/>
            <w:color w:val="808080"/>
            <w:sz w:val="20"/>
            <w:szCs w:val="20"/>
            <w:lang w:eastAsia="ru-RU"/>
          </w:rPr>
          <w:t>от 28.12.2024 N 552-ФЗ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44" w:name="l1389"/>
      <w:bookmarkEnd w:id="44"/>
      <w:r w:rsidRPr="00660323">
        <w:rPr>
          <w:rFonts w:ascii="Times New Roman" w:hAnsi="Times New Roman"/>
          <w:color w:val="808080"/>
          <w:sz w:val="20"/>
          <w:szCs w:val="20"/>
          <w:lang w:eastAsia="ru-RU"/>
        </w:rPr>
        <w:t>5.</w:t>
      </w:r>
      <w:r w:rsidRPr="00660323">
        <w:rPr>
          <w:rFonts w:ascii="Times New Roman" w:hAnsi="Times New Roman"/>
          <w:color w:val="000000"/>
          <w:sz w:val="20"/>
          <w:szCs w:val="20"/>
          <w:lang w:eastAsia="ru-RU"/>
        </w:rPr>
        <w:t>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В случае подачи в соответствии с </w:t>
      </w:r>
      <w:hyperlink r:id="rId23" w:anchor="l1153" w:history="1">
        <w:r w:rsidRPr="00660323">
          <w:rPr>
            <w:rFonts w:ascii="Times New Roman" w:hAnsi="Times New Roman"/>
            <w:color w:val="228007"/>
            <w:sz w:val="20"/>
            <w:szCs w:val="20"/>
            <w:lang w:eastAsia="ru-RU"/>
          </w:rPr>
          <w:t>частью 1</w:t>
        </w:r>
      </w:hyperlink>
      <w:r w:rsidRPr="00660323">
        <w:rPr>
          <w:rFonts w:ascii="Times New Roman" w:hAnsi="Times New Roman"/>
          <w:color w:val="000000"/>
          <w:sz w:val="20"/>
          <w:szCs w:val="20"/>
          <w:lang w:eastAsia="ru-RU"/>
        </w:rPr>
        <w:t> 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bookmarkStart w:id="45" w:name="l797"/>
      <w:bookmarkStart w:id="46" w:name="l156"/>
      <w:bookmarkStart w:id="47" w:name="l157"/>
      <w:bookmarkStart w:id="48" w:name="l1133"/>
      <w:bookmarkEnd w:id="45"/>
      <w:bookmarkEnd w:id="46"/>
      <w:bookmarkEnd w:id="47"/>
      <w:bookmarkEnd w:id="48"/>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Федерального закона </w:t>
      </w:r>
      <w:hyperlink r:id="rId24" w:anchor="l93"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49" w:name="l1390"/>
      <w:bookmarkEnd w:id="49"/>
      <w:r w:rsidRPr="00660323">
        <w:rPr>
          <w:rFonts w:ascii="Times New Roman" w:hAnsi="Times New Roman"/>
          <w:color w:val="808080"/>
          <w:sz w:val="20"/>
          <w:szCs w:val="20"/>
          <w:lang w:eastAsia="ru-RU"/>
        </w:rPr>
        <w:t>5.</w:t>
      </w:r>
      <w:proofErr w:type="gramStart"/>
      <w:r w:rsidRPr="00660323">
        <w:rPr>
          <w:rFonts w:ascii="Times New Roman" w:hAnsi="Times New Roman"/>
          <w:color w:val="808080"/>
          <w:sz w:val="20"/>
          <w:szCs w:val="20"/>
          <w:lang w:eastAsia="ru-RU"/>
        </w:rPr>
        <w:t>1.</w:t>
      </w:r>
      <w:r w:rsidRPr="00660323">
        <w:rPr>
          <w:rFonts w:ascii="Times New Roman" w:hAnsi="Times New Roman"/>
          <w:color w:val="000000"/>
          <w:sz w:val="20"/>
          <w:szCs w:val="20"/>
          <w:lang w:eastAsia="ru-RU"/>
        </w:rPr>
        <w:t>Если</w:t>
      </w:r>
      <w:proofErr w:type="gramEnd"/>
      <w:r w:rsidRPr="00660323">
        <w:rPr>
          <w:rFonts w:ascii="Times New Roman" w:hAnsi="Times New Roman"/>
          <w:color w:val="000000"/>
          <w:sz w:val="20"/>
          <w:szCs w:val="20"/>
          <w:lang w:eastAsia="ru-RU"/>
        </w:rPr>
        <w:t xml:space="preserve">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w:t>
      </w:r>
      <w:bookmarkStart w:id="50" w:name="l1134"/>
      <w:bookmarkStart w:id="51" w:name="l1136"/>
      <w:bookmarkStart w:id="52" w:name="l1135"/>
      <w:bookmarkEnd w:id="50"/>
      <w:bookmarkEnd w:id="51"/>
      <w:bookmarkEnd w:id="52"/>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Федерального закона </w:t>
      </w:r>
      <w:hyperlink r:id="rId25" w:anchor="l93"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53" w:name="l1391"/>
      <w:bookmarkEnd w:id="53"/>
      <w:r w:rsidRPr="00660323">
        <w:rPr>
          <w:rFonts w:ascii="Times New Roman" w:hAnsi="Times New Roman"/>
          <w:color w:val="808080"/>
          <w:sz w:val="20"/>
          <w:szCs w:val="20"/>
          <w:lang w:eastAsia="ru-RU"/>
        </w:rPr>
        <w:t>6.</w:t>
      </w:r>
      <w:r w:rsidRPr="00660323">
        <w:rPr>
          <w:rFonts w:ascii="Times New Roman" w:hAnsi="Times New Roman"/>
          <w:color w:val="000000"/>
          <w:sz w:val="20"/>
          <w:szCs w:val="20"/>
          <w:lang w:eastAsia="ru-RU"/>
        </w:rPr>
        <w:t>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bookmarkStart w:id="54" w:name="l158"/>
      <w:bookmarkStart w:id="55" w:name="l798"/>
      <w:bookmarkStart w:id="56" w:name="l159"/>
      <w:bookmarkStart w:id="57" w:name="l160"/>
      <w:bookmarkStart w:id="58" w:name="l1137"/>
      <w:bookmarkEnd w:id="54"/>
      <w:bookmarkEnd w:id="55"/>
      <w:bookmarkEnd w:id="56"/>
      <w:bookmarkEnd w:id="57"/>
      <w:bookmarkEnd w:id="58"/>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Федерального закона </w:t>
      </w:r>
      <w:hyperlink r:id="rId26" w:anchor="l93"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59" w:name="l1392"/>
      <w:bookmarkEnd w:id="59"/>
      <w:r w:rsidRPr="00660323">
        <w:rPr>
          <w:rFonts w:ascii="Times New Roman" w:hAnsi="Times New Roman"/>
          <w:color w:val="808080"/>
          <w:sz w:val="20"/>
          <w:szCs w:val="20"/>
          <w:lang w:eastAsia="ru-RU"/>
        </w:rPr>
        <w:t>7.</w:t>
      </w:r>
      <w:r w:rsidRPr="00660323">
        <w:rPr>
          <w:rFonts w:ascii="Times New Roman" w:hAnsi="Times New Roman"/>
          <w:color w:val="000000"/>
          <w:sz w:val="20"/>
          <w:szCs w:val="20"/>
          <w:lang w:eastAsia="ru-RU"/>
        </w:rPr>
        <w:t>Страховые медицинские организации, указанные в части 6 настоящей статьи:</w:t>
      </w:r>
      <w:bookmarkStart w:id="60" w:name="l799"/>
      <w:bookmarkStart w:id="61" w:name="l161"/>
      <w:bookmarkEnd w:id="60"/>
      <w:bookmarkEnd w:id="61"/>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62" w:name="l1393"/>
      <w:bookmarkEnd w:id="62"/>
      <w:r w:rsidRPr="00660323">
        <w:rPr>
          <w:rFonts w:ascii="Times New Roman" w:hAnsi="Times New Roman"/>
          <w:color w:val="808080"/>
          <w:sz w:val="20"/>
          <w:szCs w:val="20"/>
          <w:lang w:eastAsia="ru-RU"/>
        </w:rPr>
        <w:t>1)</w:t>
      </w:r>
      <w:r w:rsidRPr="00660323">
        <w:rPr>
          <w:rFonts w:ascii="Times New Roman" w:hAnsi="Times New Roman"/>
          <w:color w:val="000000"/>
          <w:sz w:val="20"/>
          <w:szCs w:val="20"/>
          <w:lang w:eastAsia="ru-RU"/>
        </w:rPr>
        <w:t>информируют застрахованное лицо в порядке и сроки, которые установлены правилами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r:id="rId27" w:anchor="l1175" w:history="1">
        <w:r w:rsidRPr="00660323">
          <w:rPr>
            <w:rFonts w:ascii="Times New Roman" w:hAnsi="Times New Roman"/>
            <w:color w:val="228007"/>
            <w:sz w:val="20"/>
            <w:szCs w:val="20"/>
            <w:lang w:eastAsia="ru-RU"/>
          </w:rPr>
          <w:t>части 1.1</w:t>
        </w:r>
      </w:hyperlink>
      <w:r w:rsidRPr="00660323">
        <w:rPr>
          <w:rFonts w:ascii="Times New Roman" w:hAnsi="Times New Roman"/>
          <w:color w:val="000000"/>
          <w:sz w:val="20"/>
          <w:szCs w:val="20"/>
          <w:lang w:eastAsia="ru-RU"/>
        </w:rPr>
        <w:t> статьи 10 настоящего Федерального закона);</w:t>
      </w:r>
      <w:bookmarkStart w:id="63" w:name="l162"/>
      <w:bookmarkEnd w:id="63"/>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Федеральных законов </w:t>
      </w:r>
      <w:hyperlink r:id="rId28" w:anchor="l93"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 </w:t>
      </w:r>
      <w:hyperlink r:id="rId29" w:anchor="l1370" w:tgtFrame="_blank" w:history="1">
        <w:r w:rsidRPr="00660323">
          <w:rPr>
            <w:rFonts w:ascii="Times New Roman" w:hAnsi="Times New Roman"/>
            <w:color w:val="808080"/>
            <w:sz w:val="20"/>
            <w:szCs w:val="20"/>
            <w:lang w:eastAsia="ru-RU"/>
          </w:rPr>
          <w:t>от 14.07.2022 N 237-ФЗ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64" w:name="l1394"/>
      <w:bookmarkEnd w:id="64"/>
      <w:r w:rsidRPr="00660323">
        <w:rPr>
          <w:rFonts w:ascii="Times New Roman" w:hAnsi="Times New Roman"/>
          <w:color w:val="808080"/>
          <w:sz w:val="20"/>
          <w:szCs w:val="20"/>
          <w:lang w:eastAsia="ru-RU"/>
        </w:rPr>
        <w:t>2)</w:t>
      </w:r>
      <w:r w:rsidRPr="00660323">
        <w:rPr>
          <w:rFonts w:ascii="Times New Roman" w:hAnsi="Times New Roman"/>
          <w:color w:val="000000"/>
          <w:sz w:val="20"/>
          <w:szCs w:val="20"/>
          <w:lang w:eastAsia="ru-RU"/>
        </w:rPr>
        <w:t>по запросу застрахованного лица или его представителя (за исключением застрахованных лиц, указанных в </w:t>
      </w:r>
      <w:hyperlink r:id="rId30" w:anchor="l1175" w:history="1">
        <w:r w:rsidRPr="00660323">
          <w:rPr>
            <w:rFonts w:ascii="Times New Roman" w:hAnsi="Times New Roman"/>
            <w:color w:val="228007"/>
            <w:sz w:val="20"/>
            <w:szCs w:val="20"/>
            <w:lang w:eastAsia="ru-RU"/>
          </w:rPr>
          <w:t>части 1.1</w:t>
        </w:r>
      </w:hyperlink>
      <w:r w:rsidRPr="00660323">
        <w:rPr>
          <w:rFonts w:ascii="Times New Roman" w:hAnsi="Times New Roman"/>
          <w:color w:val="000000"/>
          <w:sz w:val="20"/>
          <w:szCs w:val="20"/>
          <w:lang w:eastAsia="ru-RU"/>
        </w:rPr>
        <w:t> статьи 10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w:t>
      </w:r>
      <w:bookmarkStart w:id="65" w:name="l1138"/>
      <w:bookmarkEnd w:id="65"/>
      <w:r w:rsidRPr="00660323">
        <w:rPr>
          <w:rFonts w:ascii="Times New Roman" w:hAnsi="Times New Roman"/>
          <w:color w:val="000000"/>
          <w:sz w:val="20"/>
          <w:szCs w:val="20"/>
          <w:lang w:eastAsia="ru-RU"/>
        </w:rPr>
        <w:t> </w:t>
      </w:r>
      <w:r w:rsidRPr="00660323">
        <w:rPr>
          <w:rFonts w:ascii="Times New Roman" w:hAnsi="Times New Roman"/>
          <w:color w:val="808080"/>
          <w:sz w:val="20"/>
          <w:szCs w:val="20"/>
          <w:lang w:eastAsia="ru-RU"/>
        </w:rPr>
        <w:t>(в ред. Федеральных законов </w:t>
      </w:r>
      <w:hyperlink r:id="rId31" w:anchor="l93" w:tgtFrame="_blank" w:history="1">
        <w:r w:rsidRPr="00660323">
          <w:rPr>
            <w:rFonts w:ascii="Times New Roman" w:hAnsi="Times New Roman"/>
            <w:color w:val="808080"/>
            <w:sz w:val="20"/>
            <w:szCs w:val="20"/>
            <w:lang w:eastAsia="ru-RU"/>
          </w:rPr>
          <w:t>от 06.12.2021 N 405-ФЗ</w:t>
        </w:r>
      </w:hyperlink>
      <w:r w:rsidRPr="00660323">
        <w:rPr>
          <w:rFonts w:ascii="Times New Roman" w:hAnsi="Times New Roman"/>
          <w:color w:val="808080"/>
          <w:sz w:val="20"/>
          <w:szCs w:val="20"/>
          <w:lang w:eastAsia="ru-RU"/>
        </w:rPr>
        <w:t>, </w:t>
      </w:r>
      <w:hyperlink r:id="rId32" w:anchor="l1370" w:tgtFrame="_blank" w:history="1">
        <w:r w:rsidRPr="00660323">
          <w:rPr>
            <w:rFonts w:ascii="Times New Roman" w:hAnsi="Times New Roman"/>
            <w:color w:val="808080"/>
            <w:sz w:val="20"/>
            <w:szCs w:val="20"/>
            <w:lang w:eastAsia="ru-RU"/>
          </w:rPr>
          <w:t>от 14.07.2022 N 237-ФЗ</w:t>
        </w:r>
      </w:hyperlink>
      <w:r w:rsidRPr="00660323">
        <w:rPr>
          <w:rFonts w:ascii="Times New Roman" w:hAnsi="Times New Roman"/>
          <w:color w:val="808080"/>
          <w:sz w:val="20"/>
          <w:szCs w:val="20"/>
          <w:lang w:eastAsia="ru-RU"/>
        </w:rPr>
        <w:t>)</w:t>
      </w:r>
    </w:p>
    <w:p w:rsidR="00660323" w:rsidRPr="00660323" w:rsidRDefault="00660323" w:rsidP="00660323">
      <w:pPr>
        <w:shd w:val="clear" w:color="auto" w:fill="FFFFFF"/>
        <w:spacing w:after="300" w:line="240" w:lineRule="auto"/>
        <w:textAlignment w:val="baseline"/>
        <w:rPr>
          <w:rFonts w:ascii="Times New Roman" w:hAnsi="Times New Roman"/>
          <w:color w:val="000000"/>
          <w:sz w:val="20"/>
          <w:szCs w:val="20"/>
          <w:lang w:eastAsia="ru-RU"/>
        </w:rPr>
      </w:pPr>
      <w:bookmarkStart w:id="66" w:name="l1395"/>
      <w:bookmarkEnd w:id="66"/>
      <w:r w:rsidRPr="00660323">
        <w:rPr>
          <w:rFonts w:ascii="Times New Roman" w:hAnsi="Times New Roman"/>
          <w:color w:val="808080"/>
          <w:sz w:val="20"/>
          <w:szCs w:val="20"/>
          <w:lang w:eastAsia="ru-RU"/>
        </w:rPr>
        <w:lastRenderedPageBreak/>
        <w:t>3)</w:t>
      </w:r>
      <w:r w:rsidRPr="00660323">
        <w:rPr>
          <w:rFonts w:ascii="Times New Roman" w:hAnsi="Times New Roman"/>
          <w:color w:val="000000"/>
          <w:sz w:val="20"/>
          <w:szCs w:val="20"/>
          <w:lang w:eastAsia="ru-RU"/>
        </w:rPr>
        <w:t>предоставляют застрахованному лицу информацию о его правах и обязанностях.</w:t>
      </w:r>
    </w:p>
    <w:p w:rsidR="00660323" w:rsidRPr="00660323" w:rsidRDefault="00660323" w:rsidP="00660323">
      <w:pPr>
        <w:rPr>
          <w:sz w:val="20"/>
          <w:szCs w:val="20"/>
        </w:rPr>
      </w:pPr>
    </w:p>
    <w:p w:rsidR="004147D5" w:rsidRPr="00660323" w:rsidRDefault="00660323">
      <w:pPr>
        <w:rPr>
          <w:sz w:val="20"/>
          <w:szCs w:val="20"/>
        </w:rPr>
      </w:pPr>
    </w:p>
    <w:sectPr w:rsidR="004147D5" w:rsidRPr="00660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6D80"/>
    <w:multiLevelType w:val="multilevel"/>
    <w:tmpl w:val="258A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C67D1"/>
    <w:multiLevelType w:val="multilevel"/>
    <w:tmpl w:val="15CA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24ABD"/>
    <w:multiLevelType w:val="multilevel"/>
    <w:tmpl w:val="E8C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C0638"/>
    <w:multiLevelType w:val="multilevel"/>
    <w:tmpl w:val="903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E6E8E"/>
    <w:multiLevelType w:val="multilevel"/>
    <w:tmpl w:val="3EE0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E4D5A"/>
    <w:multiLevelType w:val="multilevel"/>
    <w:tmpl w:val="75EC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54"/>
    <w:rsid w:val="002E0854"/>
    <w:rsid w:val="003F1460"/>
    <w:rsid w:val="00660323"/>
    <w:rsid w:val="008A42EE"/>
    <w:rsid w:val="00A17E64"/>
    <w:rsid w:val="00BE5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EBA1"/>
  <w15:chartTrackingRefBased/>
  <w15:docId w15:val="{EC58B998-0427-41D4-9D0C-C3028FFA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09434">
      <w:bodyDiv w:val="1"/>
      <w:marLeft w:val="0"/>
      <w:marRight w:val="0"/>
      <w:marTop w:val="0"/>
      <w:marBottom w:val="0"/>
      <w:divBdr>
        <w:top w:val="none" w:sz="0" w:space="0" w:color="auto"/>
        <w:left w:val="none" w:sz="0" w:space="0" w:color="auto"/>
        <w:bottom w:val="none" w:sz="0" w:space="0" w:color="auto"/>
        <w:right w:val="none" w:sz="0" w:space="0" w:color="auto"/>
      </w:divBdr>
      <w:divsChild>
        <w:div w:id="1133864374">
          <w:marLeft w:val="0"/>
          <w:marRight w:val="0"/>
          <w:marTop w:val="0"/>
          <w:marBottom w:val="0"/>
          <w:divBdr>
            <w:top w:val="none" w:sz="0" w:space="0" w:color="auto"/>
            <w:left w:val="none" w:sz="0" w:space="0" w:color="auto"/>
            <w:bottom w:val="none" w:sz="0" w:space="0" w:color="auto"/>
            <w:right w:val="none" w:sz="0" w:space="0" w:color="auto"/>
          </w:divBdr>
          <w:divsChild>
            <w:div w:id="1892183096">
              <w:marLeft w:val="0"/>
              <w:marRight w:val="0"/>
              <w:marTop w:val="0"/>
              <w:marBottom w:val="0"/>
              <w:divBdr>
                <w:top w:val="none" w:sz="0" w:space="0" w:color="auto"/>
                <w:left w:val="none" w:sz="0" w:space="0" w:color="auto"/>
                <w:bottom w:val="none" w:sz="0" w:space="0" w:color="auto"/>
                <w:right w:val="none" w:sz="0" w:space="0" w:color="auto"/>
              </w:divBdr>
              <w:divsChild>
                <w:div w:id="1711103142">
                  <w:marLeft w:val="0"/>
                  <w:marRight w:val="0"/>
                  <w:marTop w:val="0"/>
                  <w:marBottom w:val="0"/>
                  <w:divBdr>
                    <w:top w:val="none" w:sz="0" w:space="0" w:color="auto"/>
                    <w:left w:val="none" w:sz="0" w:space="0" w:color="auto"/>
                    <w:bottom w:val="none" w:sz="0" w:space="0" w:color="auto"/>
                    <w:right w:val="none" w:sz="0" w:space="0" w:color="auto"/>
                  </w:divBdr>
                  <w:divsChild>
                    <w:div w:id="1759668724">
                      <w:marLeft w:val="0"/>
                      <w:marRight w:val="0"/>
                      <w:marTop w:val="0"/>
                      <w:marBottom w:val="0"/>
                      <w:divBdr>
                        <w:top w:val="none" w:sz="0" w:space="0" w:color="auto"/>
                        <w:left w:val="none" w:sz="0" w:space="0" w:color="auto"/>
                        <w:bottom w:val="none" w:sz="0" w:space="0" w:color="auto"/>
                        <w:right w:val="none" w:sz="0" w:space="0" w:color="auto"/>
                      </w:divBdr>
                      <w:divsChild>
                        <w:div w:id="1374035956">
                          <w:marLeft w:val="0"/>
                          <w:marRight w:val="0"/>
                          <w:marTop w:val="0"/>
                          <w:marBottom w:val="0"/>
                          <w:divBdr>
                            <w:top w:val="none" w:sz="0" w:space="0" w:color="auto"/>
                            <w:left w:val="none" w:sz="0" w:space="0" w:color="auto"/>
                            <w:bottom w:val="none" w:sz="0" w:space="0" w:color="auto"/>
                            <w:right w:val="none" w:sz="0" w:space="0" w:color="auto"/>
                          </w:divBdr>
                        </w:div>
                        <w:div w:id="1529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501312" TargetMode="External"/><Relationship Id="rId18" Type="http://schemas.openxmlformats.org/officeDocument/2006/relationships/hyperlink" Target="https://normativ.kontur.ru/document?moduleId=1&amp;documentId=426747" TargetMode="External"/><Relationship Id="rId26" Type="http://schemas.openxmlformats.org/officeDocument/2006/relationships/hyperlink" Target="https://normativ.kontur.ru/document?moduleId=1&amp;documentId=426747" TargetMode="External"/><Relationship Id="rId3" Type="http://schemas.openxmlformats.org/officeDocument/2006/relationships/settings" Target="settings.xml"/><Relationship Id="rId21" Type="http://schemas.openxmlformats.org/officeDocument/2006/relationships/hyperlink" Target="https://normativ.kontur.ru/document?moduleId=1&amp;documentId=276308" TargetMode="External"/><Relationship Id="rId34" Type="http://schemas.openxmlformats.org/officeDocument/2006/relationships/theme" Target="theme/theme1.xml"/><Relationship Id="rId7" Type="http://schemas.openxmlformats.org/officeDocument/2006/relationships/hyperlink" Target="https://xn----7sbnd1aifo8a2b.xn--p1ai/images/2025/%D0%A1%D1%82%D0%B0%D1%82%D1%8C%D1%8F%2018-24,25.docx" TargetMode="External"/><Relationship Id="rId12" Type="http://schemas.openxmlformats.org/officeDocument/2006/relationships/hyperlink" Target="https://normativ.kontur.ru/document?moduleId=1&amp;documentId=501312" TargetMode="External"/><Relationship Id="rId17" Type="http://schemas.openxmlformats.org/officeDocument/2006/relationships/hyperlink" Target="https://normativ.kontur.ru/document?moduleId=1&amp;documentId=458742" TargetMode="External"/><Relationship Id="rId25" Type="http://schemas.openxmlformats.org/officeDocument/2006/relationships/hyperlink" Target="https://normativ.kontur.ru/document?moduleId=1&amp;documentId=42674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ativ.kontur.ru/document?moduleId=1&amp;documentId=426747" TargetMode="External"/><Relationship Id="rId20" Type="http://schemas.openxmlformats.org/officeDocument/2006/relationships/hyperlink" Target="https://normativ.kontur.ru/document?moduleId=1&amp;documentId=485663" TargetMode="External"/><Relationship Id="rId29" Type="http://schemas.openxmlformats.org/officeDocument/2006/relationships/hyperlink" Target="https://normativ.kontur.ru/document?moduleId=1&amp;documentId=458742" TargetMode="External"/><Relationship Id="rId1" Type="http://schemas.openxmlformats.org/officeDocument/2006/relationships/numbering" Target="numbering.xml"/><Relationship Id="rId6" Type="http://schemas.openxmlformats.org/officeDocument/2006/relationships/hyperlink" Target="https://xn----7sbnd1aifo8a2b.xn--p1ai/images/2025/%D0%A1%D1%82%D0%B0%D1%82%D1%8C%D1%8F%2016.%20%D0%9F%D1%80%D0%B0%D0%B2%D0%B0%20%D0%B8%20%D0%BE%D0%B1%D1%8F%D0%B7%D0%B0%D0%BD%D0%BD%D0%BE%D1%81%D1%82%D0%B8%20%D0%B7%D0%B0%D1%81%D1%82%D1%80%D0%B0%D1%85%D0%BE%D0%B2%D0%B0%D0%BD%D0%BD%D1%8B%D1%85%20%D0%BB%D0%B8%D1%86.rtf" TargetMode="External"/><Relationship Id="rId11" Type="http://schemas.openxmlformats.org/officeDocument/2006/relationships/hyperlink" Target="https://normativ.kontur.ru/document?moduleId=1&amp;documentId=377749" TargetMode="External"/><Relationship Id="rId24" Type="http://schemas.openxmlformats.org/officeDocument/2006/relationships/hyperlink" Target="https://normativ.kontur.ru/document?moduleId=1&amp;documentId=426747" TargetMode="External"/><Relationship Id="rId32" Type="http://schemas.openxmlformats.org/officeDocument/2006/relationships/hyperlink" Target="https://normativ.kontur.ru/document?moduleId=1&amp;documentId=458742" TargetMode="External"/><Relationship Id="rId5" Type="http://schemas.openxmlformats.org/officeDocument/2006/relationships/hyperlink" Target="https://xn----7sbnd1aifo8a2b.xn--p1ai/images/2025/%D0%A1%D1%82%D0%B0%D1%82%D1%8C%D1%8F%2018-24,25.docx" TargetMode="External"/><Relationship Id="rId15" Type="http://schemas.openxmlformats.org/officeDocument/2006/relationships/hyperlink" Target="https://normativ.kontur.ru/document?moduleId=1&amp;documentId=501312" TargetMode="External"/><Relationship Id="rId23" Type="http://schemas.openxmlformats.org/officeDocument/2006/relationships/hyperlink" Target="https://normativ.kontur.ru/document?moduleId=1&amp;documentId=501312" TargetMode="External"/><Relationship Id="rId28" Type="http://schemas.openxmlformats.org/officeDocument/2006/relationships/hyperlink" Target="https://normativ.kontur.ru/document?moduleId=1&amp;documentId=426747" TargetMode="External"/><Relationship Id="rId10" Type="http://schemas.openxmlformats.org/officeDocument/2006/relationships/hyperlink" Target="https://normativ.kontur.ru/document?moduleId=1&amp;documentId=474597" TargetMode="External"/><Relationship Id="rId19" Type="http://schemas.openxmlformats.org/officeDocument/2006/relationships/hyperlink" Target="https://normativ.kontur.ru/document?moduleId=1&amp;documentId=426747" TargetMode="External"/><Relationship Id="rId31" Type="http://schemas.openxmlformats.org/officeDocument/2006/relationships/hyperlink" Target="https://normativ.kontur.ru/document?moduleId=1&amp;documentId=426747"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77749" TargetMode="External"/><Relationship Id="rId14" Type="http://schemas.openxmlformats.org/officeDocument/2006/relationships/hyperlink" Target="https://normativ.kontur.ru/document?moduleId=1&amp;documentId=458742" TargetMode="External"/><Relationship Id="rId22" Type="http://schemas.openxmlformats.org/officeDocument/2006/relationships/hyperlink" Target="https://normativ.kontur.ru/document?moduleId=1&amp;documentId=485663" TargetMode="External"/><Relationship Id="rId27" Type="http://schemas.openxmlformats.org/officeDocument/2006/relationships/hyperlink" Target="https://normativ.kontur.ru/document?moduleId=1&amp;documentId=501312" TargetMode="External"/><Relationship Id="rId30" Type="http://schemas.openxmlformats.org/officeDocument/2006/relationships/hyperlink" Target="https://normativ.kontur.ru/document?moduleId=1&amp;documentId=501312" TargetMode="External"/><Relationship Id="rId8" Type="http://schemas.openxmlformats.org/officeDocument/2006/relationships/hyperlink" Target="https://normativ.kontur.ru/document?moduleId=1&amp;documentId=501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6354</Words>
  <Characters>36218</Characters>
  <Application>Microsoft Office Word</Application>
  <DocSecurity>0</DocSecurity>
  <Lines>301</Lines>
  <Paragraphs>84</Paragraphs>
  <ScaleCrop>false</ScaleCrop>
  <Company/>
  <LinksUpToDate>false</LinksUpToDate>
  <CharactersWithSpaces>42488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2026-04-24T06:12:00Z</dcterms:created>
  <dcterms:modified xsi:type="dcterms:W3CDTF">2026-04-24T06:18:00Z</dcterms:modified>
</cp:coreProperties>
</file>